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60" w:type="dxa"/>
        <w:jc w:val="center"/>
        <w:tblLayout w:type="fixed"/>
        <w:tblLook w:val="0000" w:firstRow="0" w:lastRow="0" w:firstColumn="0" w:lastColumn="0" w:noHBand="0" w:noVBand="0"/>
      </w:tblPr>
      <w:tblGrid>
        <w:gridCol w:w="5627"/>
        <w:gridCol w:w="1984"/>
        <w:gridCol w:w="2649"/>
      </w:tblGrid>
      <w:tr w:rsidR="00C32B68" w:rsidRPr="00C26A30" w:rsidTr="00EE7518">
        <w:trPr>
          <w:trHeight w:val="510"/>
          <w:jc w:val="center"/>
        </w:trPr>
        <w:tc>
          <w:tcPr>
            <w:tcW w:w="5627" w:type="dxa"/>
            <w:tcBorders>
              <w:top w:val="single" w:sz="4" w:space="0" w:color="000000"/>
              <w:left w:val="double" w:sz="2" w:space="0" w:color="000000"/>
              <w:bottom w:val="single" w:sz="4" w:space="0" w:color="000000"/>
            </w:tcBorders>
            <w:vAlign w:val="center"/>
          </w:tcPr>
          <w:p w:rsidR="00C32B68" w:rsidRPr="00C26A30" w:rsidRDefault="00C32B68" w:rsidP="00EE7518">
            <w:pPr>
              <w:ind w:right="42"/>
              <w:rPr>
                <w:rFonts w:asciiTheme="minorHAnsi" w:hAnsiTheme="minorHAnsi" w:cstheme="minorHAnsi"/>
                <w:b/>
                <w:bCs/>
                <w:szCs w:val="22"/>
                <w:lang w:val="el-GR"/>
              </w:rPr>
            </w:pPr>
            <w:r w:rsidRPr="00C26A30">
              <w:rPr>
                <w:rFonts w:asciiTheme="minorHAnsi" w:hAnsiTheme="minorHAnsi" w:cstheme="minorHAnsi"/>
                <w:b/>
                <w:bCs/>
                <w:szCs w:val="22"/>
                <w:lang w:val="el-GR"/>
              </w:rPr>
              <w:t>ΠΡΟΔΙΑΓΡΑΦΗ</w:t>
            </w:r>
          </w:p>
          <w:p w:rsidR="00C32B68" w:rsidRPr="00C26A30" w:rsidRDefault="00C32B68" w:rsidP="00EE7518">
            <w:pPr>
              <w:ind w:right="42"/>
              <w:rPr>
                <w:rFonts w:asciiTheme="minorHAnsi" w:hAnsiTheme="minorHAnsi" w:cstheme="minorHAnsi"/>
                <w:szCs w:val="22"/>
                <w:lang w:val="el-GR"/>
              </w:rPr>
            </w:pPr>
            <w:r w:rsidRPr="00C26A30">
              <w:rPr>
                <w:rFonts w:asciiTheme="minorHAnsi" w:hAnsiTheme="minorHAnsi" w:cstheme="minorHAnsi"/>
                <w:bCs/>
                <w:szCs w:val="22"/>
                <w:lang w:val="el-GR"/>
              </w:rPr>
              <w:t>(Θα συμπληρωθούν οι γραμμές και θα αναφερθούν οι προδιαγραφές όπως αυτές αναφέρονται στις Τεχνικές Προδιαγραφές)</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b/>
                <w:bCs/>
                <w:szCs w:val="22"/>
                <w:lang w:val="el-GR"/>
              </w:rPr>
            </w:pPr>
            <w:r w:rsidRPr="00C26A30">
              <w:rPr>
                <w:rFonts w:asciiTheme="minorHAnsi" w:hAnsiTheme="minorHAnsi" w:cstheme="minorHAnsi"/>
                <w:b/>
                <w:bCs/>
                <w:szCs w:val="22"/>
                <w:lang w:val="el-GR"/>
              </w:rPr>
              <w:t>ΑΠΑ</w:t>
            </w:r>
            <w:r w:rsidRPr="00C26A30">
              <w:rPr>
                <w:rFonts w:asciiTheme="minorHAnsi" w:hAnsiTheme="minorHAnsi" w:cstheme="minorHAnsi"/>
                <w:b/>
                <w:bCs/>
                <w:szCs w:val="22"/>
                <w:lang w:val="en-US"/>
              </w:rPr>
              <w:t>N</w:t>
            </w:r>
            <w:r w:rsidRPr="00C26A30">
              <w:rPr>
                <w:rFonts w:asciiTheme="minorHAnsi" w:hAnsiTheme="minorHAnsi" w:cstheme="minorHAnsi"/>
                <w:b/>
                <w:bCs/>
                <w:szCs w:val="22"/>
                <w:lang w:val="el-GR"/>
              </w:rPr>
              <w:t>ΤΗΣΗ</w:t>
            </w:r>
          </w:p>
          <w:p w:rsidR="00C32B68" w:rsidRPr="00C26A30" w:rsidRDefault="00C32B68" w:rsidP="00EE7518">
            <w:pPr>
              <w:jc w:val="center"/>
              <w:rPr>
                <w:rFonts w:asciiTheme="minorHAnsi" w:hAnsiTheme="minorHAnsi" w:cstheme="minorHAnsi"/>
                <w:szCs w:val="22"/>
                <w:lang w:val="el-GR"/>
              </w:rPr>
            </w:pPr>
            <w:r w:rsidRPr="00C26A30">
              <w:rPr>
                <w:rFonts w:asciiTheme="minorHAnsi" w:hAnsiTheme="minorHAnsi" w:cstheme="minorHAnsi"/>
                <w:szCs w:val="22"/>
                <w:lang w:val="el-GR"/>
              </w:rPr>
              <w:t>(Θα πρέπει να συμπληρωθεί η λέξη ναι –σύμφωνα με τις τεχνικές προδιαγραφές)</w:t>
            </w: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b/>
                <w:bCs/>
                <w:szCs w:val="22"/>
                <w:lang w:val="el-GR"/>
              </w:rPr>
            </w:pPr>
            <w:r w:rsidRPr="00C26A30">
              <w:rPr>
                <w:rFonts w:asciiTheme="minorHAnsi" w:hAnsiTheme="minorHAnsi" w:cstheme="minorHAnsi"/>
                <w:b/>
                <w:bCs/>
                <w:szCs w:val="22"/>
                <w:lang w:val="el-GR"/>
              </w:rPr>
              <w:t>ΠΑΡΑΠΟΜΠΗ</w:t>
            </w:r>
          </w:p>
          <w:p w:rsidR="00C32B68" w:rsidRPr="00C26A30" w:rsidRDefault="00C32B68" w:rsidP="00EE7518">
            <w:pPr>
              <w:jc w:val="center"/>
              <w:rPr>
                <w:rFonts w:asciiTheme="minorHAnsi" w:hAnsiTheme="minorHAnsi" w:cstheme="minorHAnsi"/>
                <w:b/>
                <w:bCs/>
                <w:szCs w:val="22"/>
                <w:lang w:val="el-GR"/>
              </w:rPr>
            </w:pPr>
            <w:r w:rsidRPr="00C26A30">
              <w:rPr>
                <w:rFonts w:asciiTheme="minorHAnsi" w:hAnsiTheme="minorHAnsi" w:cstheme="minorHAnsi"/>
                <w:szCs w:val="22"/>
                <w:lang w:val="el-GR"/>
              </w:rPr>
              <w:t>(Θα καταγραφεί η σαφής παραπομπή σε σημείο της τεχνικής προσφοράς)</w:t>
            </w:r>
          </w:p>
          <w:p w:rsidR="00C32B68" w:rsidRPr="00C26A30" w:rsidRDefault="00C32B68" w:rsidP="00EE7518">
            <w:pPr>
              <w:jc w:val="center"/>
              <w:rPr>
                <w:rFonts w:asciiTheme="minorHAnsi" w:hAnsiTheme="minorHAnsi" w:cstheme="minorHAnsi"/>
                <w:bCs/>
                <w:szCs w:val="22"/>
                <w:lang w:val="el-GR"/>
              </w:rPr>
            </w:pPr>
          </w:p>
        </w:tc>
      </w:tr>
      <w:tr w:rsidR="00C32B68" w:rsidRPr="00C26A30" w:rsidTr="00EE7518">
        <w:trPr>
          <w:trHeight w:val="675"/>
          <w:jc w:val="center"/>
        </w:trPr>
        <w:tc>
          <w:tcPr>
            <w:tcW w:w="7611" w:type="dxa"/>
            <w:gridSpan w:val="2"/>
            <w:tcBorders>
              <w:top w:val="single" w:sz="4" w:space="0" w:color="000000"/>
              <w:left w:val="double" w:sz="2" w:space="0" w:color="000000"/>
              <w:bottom w:val="single" w:sz="4" w:space="0" w:color="000000"/>
              <w:right w:val="single" w:sz="4" w:space="0" w:color="000000"/>
            </w:tcBorders>
            <w:vAlign w:val="center"/>
          </w:tcPr>
          <w:p w:rsidR="00C32B68" w:rsidRPr="00C26A30" w:rsidRDefault="00044665" w:rsidP="00EE7518">
            <w:pPr>
              <w:ind w:right="42"/>
              <w:rPr>
                <w:rFonts w:asciiTheme="minorHAnsi" w:hAnsiTheme="minorHAnsi" w:cstheme="minorHAnsi"/>
                <w:b/>
                <w:bCs/>
                <w:szCs w:val="22"/>
                <w:u w:val="single"/>
                <w:lang w:val="el-GR"/>
              </w:rPr>
            </w:pPr>
            <w:r w:rsidRPr="00C26A30">
              <w:rPr>
                <w:rFonts w:asciiTheme="minorHAnsi" w:hAnsiTheme="minorHAnsi" w:cstheme="minorHAnsi"/>
                <w:b/>
                <w:bCs/>
                <w:szCs w:val="22"/>
                <w:u w:val="single"/>
                <w:lang w:val="el-GR"/>
              </w:rPr>
              <w:t>ΓΕΝΙΚΑ</w:t>
            </w: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b/>
                <w:bCs/>
                <w:szCs w:val="22"/>
                <w:lang w:val="el-GR"/>
              </w:rPr>
            </w:pPr>
          </w:p>
        </w:tc>
      </w:tr>
      <w:tr w:rsidR="00C32B68" w:rsidRPr="00C26A30" w:rsidTr="00EE7518">
        <w:trPr>
          <w:trHeight w:val="722"/>
          <w:jc w:val="center"/>
        </w:trPr>
        <w:tc>
          <w:tcPr>
            <w:tcW w:w="5627" w:type="dxa"/>
            <w:tcBorders>
              <w:top w:val="single" w:sz="4" w:space="0" w:color="000000"/>
              <w:left w:val="double" w:sz="2" w:space="0" w:color="000000"/>
              <w:bottom w:val="single" w:sz="4" w:space="0" w:color="000000"/>
            </w:tcBorders>
          </w:tcPr>
          <w:p w:rsidR="00C32B68"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Με τις παρούσες προδιαγραφές καθορίζονται οι όροι, οι απαιτήσεις και οι προϋποθέσεις για την εκτέλεση της ζητούμενης υπηρεσίας, ώστε να διασφαλίζεται η εύρυθμη, απρόσκοπτη και ασφαλής λειτουργία του συστήματος επεξεργασίας νερού το οποίο προορίζεται για την προετοιμασία των διαλυμάτων τροφοδοσίας της εγκατάστασης </w:t>
            </w:r>
            <w:proofErr w:type="spellStart"/>
            <w:r w:rsidRPr="00C26A30">
              <w:rPr>
                <w:rFonts w:asciiTheme="minorHAnsi" w:hAnsiTheme="minorHAnsi" w:cstheme="minorHAnsi"/>
                <w:bCs/>
                <w:szCs w:val="22"/>
                <w:lang w:val="el-GR"/>
              </w:rPr>
              <w:t>αιμοδιάλυσης</w:t>
            </w:r>
            <w:proofErr w:type="spellEnd"/>
            <w:r w:rsidRPr="00C26A30">
              <w:rPr>
                <w:rFonts w:asciiTheme="minorHAnsi" w:hAnsiTheme="minorHAnsi" w:cstheme="minorHAnsi"/>
                <w:bCs/>
                <w:szCs w:val="22"/>
                <w:lang w:val="el-GR"/>
              </w:rPr>
              <w:t xml:space="preserve"> της Μ.Τ.Ν , της  κεντρικής αποστείρωσης, το συστήματα αφαλάτωσης του κλιβάνου του Χειρουργείου, του πλυντηρίου χειρουργικών εργαλείων στο χειρουργείο και του συστήματος αφαλάτωσης στο χώρο του λεβητοστάσιου  του Νοσοκομείου.</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b/>
                <w:bCs/>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b/>
                <w:bCs/>
                <w:szCs w:val="22"/>
                <w:lang w:val="el-GR"/>
              </w:rPr>
            </w:pPr>
          </w:p>
        </w:tc>
      </w:tr>
      <w:tr w:rsidR="00C32B68" w:rsidRPr="00C26A30" w:rsidTr="00EE7518">
        <w:trPr>
          <w:trHeight w:val="722"/>
          <w:jc w:val="center"/>
        </w:trPr>
        <w:tc>
          <w:tcPr>
            <w:tcW w:w="5627" w:type="dxa"/>
            <w:tcBorders>
              <w:top w:val="single" w:sz="4" w:space="0" w:color="000000"/>
              <w:left w:val="double" w:sz="2" w:space="0" w:color="000000"/>
              <w:bottom w:val="single" w:sz="4" w:space="0" w:color="000000"/>
            </w:tcBorders>
          </w:tcPr>
          <w:p w:rsidR="00C32B68"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Ο ανάδοχος αναλαμβάνει την πλήρη ευθύνη της παρεχόμενης υπηρεσίας στο σύνολο της. Δεσμεύεται ότι θα πραγματοποιεί τις εργασίες με απόλυτη επιμέλεια και κατά τρόπο τεχνικώς άρτιο και ότι θα εκτελεί όλες τις ενέργειες που προδιαγράφονται από τις κατευθυντήριες γραμμές διαχείρισης του νερού αιμοκάθαρσης.</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b/>
                <w:bCs/>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b/>
                <w:bCs/>
                <w:szCs w:val="22"/>
                <w:lang w:val="el-GR"/>
              </w:rPr>
            </w:pPr>
          </w:p>
        </w:tc>
      </w:tr>
      <w:tr w:rsidR="00C32B68" w:rsidRPr="00C26A30" w:rsidTr="00EE7518">
        <w:trPr>
          <w:trHeight w:val="1128"/>
          <w:jc w:val="center"/>
        </w:trPr>
        <w:tc>
          <w:tcPr>
            <w:tcW w:w="5627" w:type="dxa"/>
            <w:tcBorders>
              <w:top w:val="single" w:sz="4" w:space="0" w:color="000000"/>
              <w:left w:val="double" w:sz="2" w:space="0" w:color="000000"/>
              <w:bottom w:val="single" w:sz="4" w:space="0" w:color="000000"/>
            </w:tcBorders>
          </w:tcPr>
          <w:p w:rsidR="00A16EF6" w:rsidRPr="00C26A30" w:rsidRDefault="00A16EF6" w:rsidP="00A16EF6">
            <w:pPr>
              <w:pStyle w:val="Web"/>
              <w:spacing w:after="0" w:line="360" w:lineRule="auto"/>
              <w:jc w:val="both"/>
              <w:rPr>
                <w:rFonts w:asciiTheme="minorHAnsi" w:hAnsiTheme="minorHAnsi" w:cstheme="minorHAnsi"/>
                <w:sz w:val="22"/>
                <w:szCs w:val="22"/>
              </w:rPr>
            </w:pPr>
            <w:r w:rsidRPr="00C26A30">
              <w:rPr>
                <w:rFonts w:asciiTheme="minorHAnsi" w:hAnsiTheme="minorHAnsi" w:cstheme="minorHAnsi"/>
                <w:sz w:val="22"/>
                <w:szCs w:val="22"/>
              </w:rPr>
              <w:t xml:space="preserve">Α. </w:t>
            </w:r>
            <w:r w:rsidRPr="00C26A30">
              <w:rPr>
                <w:rFonts w:asciiTheme="minorHAnsi" w:hAnsiTheme="minorHAnsi" w:cstheme="minorHAnsi"/>
                <w:b/>
                <w:sz w:val="22"/>
                <w:szCs w:val="22"/>
                <w:u w:val="single"/>
              </w:rPr>
              <w:t>ΣΥΣΤΗΜΑ ΑΦΑΛΑΤΩΣΗΣ ΜΟΝΑΔΟΣ ΤΕΧΝΗΤΟΥ ΝΕΦΡΟΥ</w:t>
            </w:r>
          </w:p>
          <w:p w:rsidR="00A16EF6"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Ειδικότερα και με σκοπό τελικά να επιτυγχάνεται η άρτια από υγειονομικής άποψης μικροβιολογική και φυσικοχημική ποιότητα αυτού του νερού, θα λαμβάνονται υπόψη τα παρακάτω εν ισχύ διεθνή πρότυπα ποιότητας περί προετοιμασίας και διαχείρισης υγρών για αιμοκάθαρση και συναφείς θεραπείες:</w:t>
            </w:r>
          </w:p>
          <w:p w:rsidR="00A16EF6" w:rsidRPr="00C26A30" w:rsidRDefault="00A16EF6" w:rsidP="00A16EF6">
            <w:pPr>
              <w:pStyle w:val="Web"/>
              <w:spacing w:before="119" w:beforeAutospacing="0" w:after="0" w:line="360" w:lineRule="auto"/>
              <w:jc w:val="both"/>
              <w:rPr>
                <w:rFonts w:asciiTheme="minorHAnsi" w:hAnsiTheme="minorHAnsi" w:cstheme="minorHAnsi"/>
                <w:sz w:val="22"/>
                <w:szCs w:val="22"/>
              </w:rPr>
            </w:pPr>
            <w:r w:rsidRPr="00C26A30">
              <w:rPr>
                <w:rFonts w:asciiTheme="minorHAnsi" w:hAnsiTheme="minorHAnsi" w:cstheme="minorHAnsi"/>
                <w:b/>
                <w:bCs/>
                <w:sz w:val="22"/>
                <w:szCs w:val="22"/>
              </w:rPr>
              <w:t xml:space="preserve">α. ΕΛΟΤ ΕΝ </w:t>
            </w:r>
            <w:r w:rsidRPr="00C26A30">
              <w:rPr>
                <w:rFonts w:asciiTheme="minorHAnsi" w:hAnsiTheme="minorHAnsi" w:cstheme="minorHAnsi"/>
                <w:b/>
                <w:bCs/>
                <w:sz w:val="22"/>
                <w:szCs w:val="22"/>
                <w:lang w:val="en-US"/>
              </w:rPr>
              <w:t>ISO</w:t>
            </w:r>
            <w:r w:rsidRPr="00C26A30">
              <w:rPr>
                <w:rFonts w:asciiTheme="minorHAnsi" w:hAnsiTheme="minorHAnsi" w:cstheme="minorHAnsi"/>
                <w:b/>
                <w:bCs/>
                <w:sz w:val="22"/>
                <w:szCs w:val="22"/>
              </w:rPr>
              <w:t xml:space="preserve"> 23500 – 1: </w:t>
            </w:r>
            <w:r w:rsidRPr="00C26A30">
              <w:rPr>
                <w:rFonts w:asciiTheme="minorHAnsi" w:hAnsiTheme="minorHAnsi" w:cstheme="minorHAnsi"/>
                <w:sz w:val="22"/>
                <w:szCs w:val="22"/>
              </w:rPr>
              <w:t>Γενικές απαιτήσεις.</w:t>
            </w:r>
          </w:p>
          <w:p w:rsidR="00A16EF6" w:rsidRPr="00C26A30" w:rsidRDefault="00A16EF6" w:rsidP="00A16EF6">
            <w:pPr>
              <w:pStyle w:val="Web"/>
              <w:spacing w:before="119" w:beforeAutospacing="0" w:after="0" w:line="240" w:lineRule="auto"/>
              <w:ind w:left="2880" w:hanging="2880"/>
              <w:jc w:val="both"/>
              <w:rPr>
                <w:rFonts w:asciiTheme="minorHAnsi" w:hAnsiTheme="minorHAnsi" w:cstheme="minorHAnsi"/>
                <w:sz w:val="22"/>
                <w:szCs w:val="22"/>
              </w:rPr>
            </w:pPr>
            <w:r w:rsidRPr="00C26A30">
              <w:rPr>
                <w:rFonts w:asciiTheme="minorHAnsi" w:hAnsiTheme="minorHAnsi" w:cstheme="minorHAnsi"/>
                <w:b/>
                <w:bCs/>
                <w:sz w:val="22"/>
                <w:szCs w:val="22"/>
              </w:rPr>
              <w:t xml:space="preserve">β. ΕΛΟΤ ΕΝ ISO 23500 – 2: </w:t>
            </w:r>
            <w:r w:rsidRPr="00C26A30">
              <w:rPr>
                <w:rFonts w:asciiTheme="minorHAnsi" w:hAnsiTheme="minorHAnsi" w:cstheme="minorHAnsi"/>
                <w:sz w:val="22"/>
                <w:szCs w:val="22"/>
              </w:rPr>
              <w:t>Εξοπλισμός επεξεργασίας νερού για εφαρμογές αιμοκάθαρσης και συναφείς θεραπείες.</w:t>
            </w:r>
          </w:p>
          <w:p w:rsidR="00C32B68" w:rsidRPr="00C26A30" w:rsidRDefault="00A16EF6" w:rsidP="00C26A30">
            <w:pPr>
              <w:pStyle w:val="Web"/>
              <w:spacing w:before="119" w:beforeAutospacing="0" w:after="0" w:line="360" w:lineRule="auto"/>
              <w:jc w:val="both"/>
              <w:rPr>
                <w:rFonts w:asciiTheme="minorHAnsi" w:hAnsiTheme="minorHAnsi" w:cstheme="minorHAnsi"/>
                <w:sz w:val="22"/>
                <w:szCs w:val="22"/>
              </w:rPr>
            </w:pPr>
            <w:r w:rsidRPr="00C26A30">
              <w:rPr>
                <w:rFonts w:asciiTheme="minorHAnsi" w:hAnsiTheme="minorHAnsi" w:cstheme="minorHAnsi"/>
                <w:b/>
                <w:bCs/>
                <w:sz w:val="22"/>
                <w:szCs w:val="22"/>
              </w:rPr>
              <w:t xml:space="preserve">γ. ΕΛΟΤ ΕΝ </w:t>
            </w:r>
            <w:r w:rsidRPr="00C26A30">
              <w:rPr>
                <w:rFonts w:asciiTheme="minorHAnsi" w:hAnsiTheme="minorHAnsi" w:cstheme="minorHAnsi"/>
                <w:b/>
                <w:bCs/>
                <w:sz w:val="22"/>
                <w:szCs w:val="22"/>
                <w:lang w:val="en-US"/>
              </w:rPr>
              <w:t>ISO</w:t>
            </w:r>
            <w:r w:rsidRPr="00C26A30">
              <w:rPr>
                <w:rFonts w:asciiTheme="minorHAnsi" w:hAnsiTheme="minorHAnsi" w:cstheme="minorHAnsi"/>
                <w:b/>
                <w:bCs/>
                <w:sz w:val="22"/>
                <w:szCs w:val="22"/>
              </w:rPr>
              <w:t xml:space="preserve"> 23500 – 3: </w:t>
            </w:r>
            <w:r w:rsidRPr="00C26A30">
              <w:rPr>
                <w:rFonts w:asciiTheme="minorHAnsi" w:hAnsiTheme="minorHAnsi" w:cstheme="minorHAnsi"/>
                <w:sz w:val="22"/>
                <w:szCs w:val="22"/>
              </w:rPr>
              <w:t>Νερό για αιμοκάθαρση και συναφείς θεραπείες.</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szCs w:val="22"/>
                <w:lang w:val="el-GR"/>
              </w:rPr>
            </w:pPr>
          </w:p>
        </w:tc>
      </w:tr>
      <w:tr w:rsidR="00C32B68" w:rsidRPr="00C26A30" w:rsidTr="00EE7518">
        <w:trPr>
          <w:trHeight w:val="691"/>
          <w:jc w:val="center"/>
        </w:trPr>
        <w:tc>
          <w:tcPr>
            <w:tcW w:w="5627" w:type="dxa"/>
            <w:tcBorders>
              <w:top w:val="single" w:sz="4" w:space="0" w:color="000000"/>
              <w:left w:val="double" w:sz="2" w:space="0" w:color="000000"/>
              <w:bottom w:val="single" w:sz="4" w:space="0" w:color="000000"/>
            </w:tcBorders>
          </w:tcPr>
          <w:p w:rsidR="00044665" w:rsidRPr="00C26A30" w:rsidRDefault="00044665" w:rsidP="00A16EF6">
            <w:pPr>
              <w:pStyle w:val="Web"/>
              <w:tabs>
                <w:tab w:val="num" w:pos="720"/>
              </w:tabs>
              <w:spacing w:before="119" w:beforeAutospacing="0" w:after="119" w:line="240" w:lineRule="auto"/>
              <w:ind w:left="720" w:hanging="360"/>
              <w:jc w:val="both"/>
              <w:rPr>
                <w:rFonts w:asciiTheme="minorHAnsi" w:hAnsiTheme="minorHAnsi" w:cstheme="minorHAnsi"/>
                <w:sz w:val="22"/>
                <w:szCs w:val="22"/>
                <w:u w:val="single"/>
              </w:rPr>
            </w:pPr>
            <w:r w:rsidRPr="00C26A30">
              <w:rPr>
                <w:rFonts w:asciiTheme="minorHAnsi" w:hAnsiTheme="minorHAnsi" w:cstheme="minorHAnsi"/>
                <w:sz w:val="22"/>
                <w:szCs w:val="22"/>
                <w:u w:val="single"/>
              </w:rPr>
              <w:t>ΕΙΔΙΚΟ ΑΝΤΙΚΕΙΜΕΝΟ ΤΗΣ ΣΥΜΒΑΣΗΣ</w:t>
            </w:r>
          </w:p>
          <w:p w:rsidR="00A16EF6" w:rsidRPr="00C26A30" w:rsidRDefault="00A16EF6" w:rsidP="00A16EF6">
            <w:pPr>
              <w:pStyle w:val="Web"/>
              <w:tabs>
                <w:tab w:val="num" w:pos="720"/>
              </w:tabs>
              <w:spacing w:before="119" w:beforeAutospacing="0" w:after="119" w:line="240" w:lineRule="auto"/>
              <w:jc w:val="both"/>
              <w:rPr>
                <w:rFonts w:asciiTheme="minorHAnsi" w:hAnsiTheme="minorHAnsi" w:cstheme="minorHAnsi"/>
                <w:sz w:val="22"/>
                <w:szCs w:val="22"/>
              </w:rPr>
            </w:pPr>
            <w:r w:rsidRPr="00C26A30">
              <w:rPr>
                <w:rFonts w:asciiTheme="minorHAnsi" w:hAnsiTheme="minorHAnsi" w:cstheme="minorHAnsi"/>
                <w:sz w:val="22"/>
                <w:szCs w:val="22"/>
              </w:rPr>
              <w:t>Οι εργασίες συντήρησης αφορούν στον εξοπλισμό της υφιστάμενης εγκατάστασης. Στην εν λόγω εγκατάσταση περιλαμβάνονται:</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lastRenderedPageBreak/>
              <w:t xml:space="preserve">Η </w:t>
            </w:r>
            <w:proofErr w:type="spellStart"/>
            <w:r w:rsidRPr="00C26A30">
              <w:rPr>
                <w:rFonts w:asciiTheme="minorHAnsi" w:hAnsiTheme="minorHAnsi" w:cstheme="minorHAnsi"/>
                <w:sz w:val="22"/>
                <w:szCs w:val="22"/>
              </w:rPr>
              <w:t>προκατεργασία</w:t>
            </w:r>
            <w:proofErr w:type="spellEnd"/>
            <w:r w:rsidRPr="00C26A30">
              <w:rPr>
                <w:rFonts w:asciiTheme="minorHAnsi" w:hAnsiTheme="minorHAnsi" w:cstheme="minorHAnsi"/>
                <w:sz w:val="22"/>
                <w:szCs w:val="22"/>
              </w:rPr>
              <w:t xml:space="preserve"> του νερού ήτοι στήλες αποσκλήρυνσης, στήλες ενεργού άνθρακα, στήλες θολότητας και φίλτρο γραμμής τύπου φυσιγγίων,</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 xml:space="preserve">Η κυρίως επεξεργασία του νερού ήτοι δύο (2) μονάδες αντίστροφης </w:t>
            </w:r>
            <w:proofErr w:type="spellStart"/>
            <w:r w:rsidRPr="00C26A30">
              <w:rPr>
                <w:rFonts w:asciiTheme="minorHAnsi" w:hAnsiTheme="minorHAnsi" w:cstheme="minorHAnsi"/>
                <w:sz w:val="22"/>
                <w:szCs w:val="22"/>
              </w:rPr>
              <w:t>όσμωσης</w:t>
            </w:r>
            <w:proofErr w:type="spellEnd"/>
            <w:r w:rsidRPr="00C26A30">
              <w:rPr>
                <w:rFonts w:asciiTheme="minorHAnsi" w:hAnsiTheme="minorHAnsi" w:cstheme="minorHAnsi"/>
                <w:sz w:val="22"/>
                <w:szCs w:val="22"/>
              </w:rPr>
              <w:t>,</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Δεξαμενισμός αποθήκευσης νερού,</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Συστήματα αντλιών διανομής,</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Σύστημα απολύμανσης νερού υπεριώδους ακτινοβολίας (UV),</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 xml:space="preserve">Φίλτρα μείωσης </w:t>
            </w:r>
            <w:proofErr w:type="spellStart"/>
            <w:r w:rsidRPr="00C26A30">
              <w:rPr>
                <w:rFonts w:asciiTheme="minorHAnsi" w:hAnsiTheme="minorHAnsi" w:cstheme="minorHAnsi"/>
                <w:sz w:val="22"/>
                <w:szCs w:val="22"/>
              </w:rPr>
              <w:t>ενδοτοξινών</w:t>
            </w:r>
            <w:proofErr w:type="spellEnd"/>
            <w:r w:rsidRPr="00C26A30">
              <w:rPr>
                <w:rFonts w:asciiTheme="minorHAnsi" w:hAnsiTheme="minorHAnsi" w:cstheme="minorHAnsi"/>
                <w:sz w:val="22"/>
                <w:szCs w:val="22"/>
              </w:rPr>
              <w:t xml:space="preserve"> και μικροβίων,</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 xml:space="preserve">Το υδραυλικό δίκτυο </w:t>
            </w:r>
            <w:proofErr w:type="spellStart"/>
            <w:r w:rsidRPr="00C26A30">
              <w:rPr>
                <w:rFonts w:asciiTheme="minorHAnsi" w:hAnsiTheme="minorHAnsi" w:cstheme="minorHAnsi"/>
                <w:sz w:val="22"/>
                <w:szCs w:val="22"/>
              </w:rPr>
              <w:t>προκατεργασίας</w:t>
            </w:r>
            <w:proofErr w:type="spellEnd"/>
            <w:r w:rsidRPr="00C26A30">
              <w:rPr>
                <w:rFonts w:asciiTheme="minorHAnsi" w:hAnsiTheme="minorHAnsi" w:cstheme="minorHAnsi"/>
                <w:sz w:val="22"/>
                <w:szCs w:val="22"/>
              </w:rPr>
              <w:t xml:space="preserve"> και </w:t>
            </w:r>
            <w:proofErr w:type="spellStart"/>
            <w:r w:rsidRPr="00C26A30">
              <w:rPr>
                <w:rFonts w:asciiTheme="minorHAnsi" w:hAnsiTheme="minorHAnsi" w:cstheme="minorHAnsi"/>
                <w:sz w:val="22"/>
                <w:szCs w:val="22"/>
              </w:rPr>
              <w:t>ανακυκλοφορίας</w:t>
            </w:r>
            <w:proofErr w:type="spellEnd"/>
            <w:r w:rsidRPr="00C26A30">
              <w:rPr>
                <w:rFonts w:asciiTheme="minorHAnsi" w:hAnsiTheme="minorHAnsi" w:cstheme="minorHAnsi"/>
                <w:sz w:val="22"/>
                <w:szCs w:val="22"/>
              </w:rPr>
              <w:t xml:space="preserve"> νερού,</w:t>
            </w:r>
          </w:p>
          <w:p w:rsidR="00C32B68" w:rsidRPr="00C26A30" w:rsidRDefault="00A16EF6" w:rsidP="00C26A30">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Ο αυτόματος έλεγχος λειτουργίας του συστήματος.</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szCs w:val="22"/>
                <w:lang w:val="el-GR"/>
              </w:rPr>
            </w:pPr>
          </w:p>
        </w:tc>
      </w:tr>
      <w:tr w:rsidR="00C32B68" w:rsidRPr="00C26A30" w:rsidTr="00EE7518">
        <w:trPr>
          <w:trHeight w:val="356"/>
          <w:jc w:val="center"/>
        </w:trPr>
        <w:tc>
          <w:tcPr>
            <w:tcW w:w="5627" w:type="dxa"/>
            <w:tcBorders>
              <w:top w:val="single" w:sz="4" w:space="0" w:color="000000"/>
              <w:left w:val="double" w:sz="2" w:space="0" w:color="000000"/>
              <w:bottom w:val="single" w:sz="4" w:space="0" w:color="000000"/>
            </w:tcBorders>
          </w:tcPr>
          <w:p w:rsidR="00C32B68" w:rsidRPr="00C26A30" w:rsidRDefault="00A16EF6"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Επισημαίνεται ότι η περιγραφή της εγκατάστασης είναι συνοπτική και η ανωτέρω λίστα του εξοπλισμού δεν είναι περιοριστική. Οι ενδιαφερόμενοι, προκειμένου να συντάξουν την προσφορά τους, απαιτείται να λάβουν με δική τους ευθύνη την πλήρη γνώση της κατάστασης του συνόλου της εγκατάστασης όπως και των επί τόπου συνθηκών. Για το σκοπό αυτό, παρέχεται κάθε ζητούμενη πληροφορία, διευκρίνιση και δυνατότητα πρόσβασης εκ μέρους του Νοσοκομείου.</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szCs w:val="22"/>
                <w:lang w:val="el-GR"/>
              </w:rPr>
            </w:pPr>
          </w:p>
        </w:tc>
      </w:tr>
      <w:tr w:rsidR="00C32B68" w:rsidRPr="00C26A30" w:rsidTr="00EE7518">
        <w:trPr>
          <w:trHeight w:val="913"/>
          <w:jc w:val="center"/>
        </w:trPr>
        <w:tc>
          <w:tcPr>
            <w:tcW w:w="5627" w:type="dxa"/>
            <w:tcBorders>
              <w:top w:val="single" w:sz="4" w:space="0" w:color="000000"/>
              <w:left w:val="double" w:sz="2" w:space="0" w:color="000000"/>
              <w:bottom w:val="single" w:sz="4" w:space="0" w:color="000000"/>
            </w:tcBorders>
          </w:tcPr>
          <w:p w:rsidR="00C32B68" w:rsidRPr="00C26A30" w:rsidRDefault="00A16EF6"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Είναι ευθύνη του υποψήφιου αναδόχου να εξασφαλίσει ότι έλαβε γνώση ή ότι γνωρίζει την πλήρη διάταξη του συστήματος και με κατάλληλη βεβαίωση να το τεκμηριώσει. Η εκ των υστέρων επίκληση αδυναμίας εκτέλεσης του έργου ή η απαίτηση επί πλέον κόστους δε θα γίνει αποδεκτή επ’ </w:t>
            </w:r>
            <w:proofErr w:type="spellStart"/>
            <w:r w:rsidRPr="00C26A30">
              <w:rPr>
                <w:rFonts w:asciiTheme="minorHAnsi" w:hAnsiTheme="minorHAnsi" w:cstheme="minorHAnsi"/>
                <w:bCs/>
                <w:szCs w:val="22"/>
                <w:lang w:val="el-GR"/>
              </w:rPr>
              <w:t>ουδενί</w:t>
            </w:r>
            <w:proofErr w:type="spellEnd"/>
            <w:r w:rsidRPr="00C26A30">
              <w:rPr>
                <w:rFonts w:asciiTheme="minorHAnsi" w:hAnsiTheme="minorHAnsi" w:cstheme="minorHAnsi"/>
                <w:bCs/>
                <w:szCs w:val="22"/>
                <w:lang w:val="el-GR"/>
              </w:rPr>
              <w:t xml:space="preserve">. </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szCs w:val="22"/>
                <w:lang w:val="el-GR"/>
              </w:rPr>
            </w:pPr>
          </w:p>
        </w:tc>
      </w:tr>
      <w:tr w:rsidR="00C32B68" w:rsidRPr="00C26A30" w:rsidTr="00EE7518">
        <w:trPr>
          <w:trHeight w:val="510"/>
          <w:jc w:val="center"/>
        </w:trPr>
        <w:tc>
          <w:tcPr>
            <w:tcW w:w="5627" w:type="dxa"/>
            <w:tcBorders>
              <w:top w:val="single" w:sz="4" w:space="0" w:color="000000"/>
              <w:left w:val="double" w:sz="2" w:space="0" w:color="000000"/>
              <w:bottom w:val="single" w:sz="4" w:space="0" w:color="000000"/>
              <w:right w:val="single" w:sz="4" w:space="0" w:color="000000"/>
            </w:tcBorders>
          </w:tcPr>
          <w:p w:rsidR="00C32B68"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Στις συμβατικές υποχρεώσεις του αναδόχου περιλαμβάνονται τακτικές και έκτακτες περιοδικές επισκέψεις επί της εγκατάστασης με σκοπό την εκτέλεση των εργασιών ελέγχου και συντήρησης σύμφωνα με τις αναλυτικές περιγραφές που ακολουθούν στις αντίστοιχες ενότητες παρακάτω.</w:t>
            </w:r>
          </w:p>
        </w:tc>
        <w:tc>
          <w:tcPr>
            <w:tcW w:w="1984" w:type="dxa"/>
            <w:tcBorders>
              <w:top w:val="single" w:sz="4" w:space="0" w:color="000000"/>
              <w:left w:val="double" w:sz="2" w:space="0" w:color="000000"/>
              <w:bottom w:val="single" w:sz="4" w:space="0" w:color="000000"/>
              <w:right w:val="single" w:sz="4" w:space="0" w:color="000000"/>
            </w:tcBorders>
            <w:vAlign w:val="center"/>
          </w:tcPr>
          <w:p w:rsidR="00C32B68" w:rsidRPr="00C26A30" w:rsidRDefault="00C32B68"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szCs w:val="22"/>
                <w:lang w:val="el-GR"/>
              </w:rPr>
            </w:pPr>
          </w:p>
        </w:tc>
      </w:tr>
      <w:tr w:rsidR="00C32B68" w:rsidRPr="00C26A30" w:rsidTr="00EE7518">
        <w:trPr>
          <w:trHeight w:val="837"/>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ind w:left="416" w:right="42" w:hanging="416"/>
              <w:rPr>
                <w:rFonts w:asciiTheme="minorHAnsi" w:hAnsiTheme="minorHAnsi" w:cstheme="minorHAnsi"/>
                <w:szCs w:val="22"/>
                <w:lang w:val="el-GR"/>
              </w:rPr>
            </w:pPr>
            <w:r w:rsidRPr="00C26A30">
              <w:rPr>
                <w:rFonts w:asciiTheme="minorHAnsi" w:hAnsiTheme="minorHAnsi" w:cstheme="minorHAnsi"/>
                <w:b/>
                <w:bCs/>
                <w:szCs w:val="22"/>
                <w:lang w:val="el-GR"/>
              </w:rPr>
              <w:t>ΠΡΟΓΡΑΜΜΑ ΣΥΝΤΗΡΗΣΗΣ ΚΑΙ ΤΕΧΝΙΚΗΣ ΥΠΟΣΤΗΡΙΞΗΣ</w:t>
            </w:r>
          </w:p>
          <w:p w:rsidR="00C32B68" w:rsidRPr="00C26A30" w:rsidRDefault="00A16EF6"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Το ετήσιο συμβατικό πρόγραμμα περιλαμβάνει δώδεκα (12) τακτικές επισκέψεις ήτοι μία επίσκεψη ανά ένα μήνα </w:t>
            </w:r>
            <w:proofErr w:type="spellStart"/>
            <w:r w:rsidRPr="00C26A30">
              <w:rPr>
                <w:rFonts w:asciiTheme="minorHAnsi" w:hAnsiTheme="minorHAnsi" w:cstheme="minorHAnsi"/>
                <w:bCs/>
                <w:szCs w:val="22"/>
                <w:lang w:val="el-GR"/>
              </w:rPr>
              <w:t>έκαστου</w:t>
            </w:r>
            <w:proofErr w:type="spellEnd"/>
            <w:r w:rsidRPr="00C26A30">
              <w:rPr>
                <w:rFonts w:asciiTheme="minorHAnsi" w:hAnsiTheme="minorHAnsi" w:cstheme="minorHAnsi"/>
                <w:bCs/>
                <w:szCs w:val="22"/>
                <w:lang w:val="el-GR"/>
              </w:rPr>
              <w:t xml:space="preserve"> συμβατικού έτους. Κατά τη διάρκεια αυτών των επισκέψεων θα πραγματοποιούνται όλες οι εργασίες ελέγχου, ρυθμίσεων, αντικατάστασης ανταλλακτικών και απολυμάνσεων, σύμφωνα με τις παρακάτω αναλυτικότερες περιγραφές:</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szCs w:val="22"/>
                <w:lang w:val="el-GR"/>
              </w:rPr>
            </w:pPr>
          </w:p>
        </w:tc>
      </w:tr>
      <w:tr w:rsidR="00C32B68" w:rsidRPr="00C26A30" w:rsidTr="00EE7518">
        <w:trPr>
          <w:trHeight w:val="498"/>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numPr>
                <w:ilvl w:val="0"/>
                <w:numId w:val="2"/>
              </w:numPr>
              <w:ind w:right="42"/>
              <w:rPr>
                <w:rFonts w:asciiTheme="minorHAnsi" w:hAnsiTheme="minorHAnsi" w:cstheme="minorHAnsi"/>
                <w:szCs w:val="22"/>
                <w:lang w:val="el-GR"/>
              </w:rPr>
            </w:pPr>
            <w:r w:rsidRPr="00C26A30">
              <w:rPr>
                <w:rFonts w:asciiTheme="minorHAnsi" w:hAnsiTheme="minorHAnsi" w:cstheme="minorHAnsi"/>
                <w:b/>
                <w:bCs/>
                <w:szCs w:val="22"/>
                <w:lang w:val="el-GR"/>
              </w:rPr>
              <w:t>ΕΛΕΓΧΟΣ ΣΥΣΤΗΜΑΤΟΣ</w:t>
            </w:r>
          </w:p>
          <w:p w:rsidR="00A16EF6"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
                <w:bCs/>
                <w:szCs w:val="22"/>
                <w:u w:val="single"/>
                <w:lang w:val="el-GR"/>
              </w:rPr>
              <w:t>Μία (1) φορά ανά μήνα</w:t>
            </w:r>
            <w:r w:rsidRPr="00C26A30">
              <w:rPr>
                <w:rFonts w:asciiTheme="minorHAnsi" w:hAnsiTheme="minorHAnsi" w:cstheme="minorHAnsi"/>
                <w:bCs/>
                <w:szCs w:val="22"/>
                <w:lang w:val="el-GR"/>
              </w:rPr>
              <w:t xml:space="preserve"> θα εκτελούνται έλεγχοι και ρυθμίσεις στα μέρη του συστήματος. Υπό τη γενική έννοια </w:t>
            </w:r>
            <w:r w:rsidRPr="00C26A30">
              <w:rPr>
                <w:rFonts w:asciiTheme="minorHAnsi" w:hAnsiTheme="minorHAnsi" w:cstheme="minorHAnsi"/>
                <w:bCs/>
                <w:szCs w:val="22"/>
                <w:lang w:val="el-GR"/>
              </w:rPr>
              <w:lastRenderedPageBreak/>
              <w:t>του όρου «έλεγχοι-ρυθμίσεις» νοούνται οι απαραίτητες επιθεωρήσεις λειτουργίας του εξοπλισμού και των σωληνώσεων, οι έλεγχοι των ενδείξεων των μετρητικών οργάνων, οι τυχόν ρυθμίσεις, οι πιθανοί καθαρισμοί, δοκιμές σε ηλεκτρικά, μηχανικά και πνευματικά εξαρτήματα του συστήματος. Δεν περιλαμβάνεται ο έλεγχος της στάθμης και η πλήρωση των κάδων αποσκλήρυνσης με αλάτι, τα οποία θα γίνονται από τους τεχνικούς της αναθέτουσας αρχής όποτε αυτό απαιτείται.</w:t>
            </w:r>
          </w:p>
          <w:p w:rsidR="00A16EF6"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Κατά τη φάση των εργασιών συντήρησης θα γίνεται και έλεγχος φυσικοχημικών παραμέτρων από τα ακολούθως αναφερόμενα σημεία:</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Δείγμα τροφοδοσίας</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 xml:space="preserve">Δείγμα μετά τον </w:t>
            </w:r>
            <w:proofErr w:type="spellStart"/>
            <w:r w:rsidRPr="00C26A30">
              <w:rPr>
                <w:rFonts w:asciiTheme="minorHAnsi" w:hAnsiTheme="minorHAnsi" w:cstheme="minorHAnsi"/>
                <w:sz w:val="22"/>
                <w:szCs w:val="22"/>
              </w:rPr>
              <w:t>αποσκληρυντή</w:t>
            </w:r>
            <w:proofErr w:type="spellEnd"/>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Δείγμα μετά το φίλτρο ενεργού άνθρακα</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Δείγμα μετά την 1η μονάδα</w:t>
            </w:r>
          </w:p>
          <w:p w:rsidR="00A16EF6"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Δείγμα μετά την 2η μονάδα</w:t>
            </w:r>
          </w:p>
          <w:p w:rsidR="00C32B68" w:rsidRPr="00C26A30" w:rsidRDefault="00A16EF6" w:rsidP="00A16EF6">
            <w:pPr>
              <w:pStyle w:val="Web"/>
              <w:numPr>
                <w:ilvl w:val="0"/>
                <w:numId w:val="19"/>
              </w:numPr>
              <w:spacing w:before="119" w:beforeAutospacing="0" w:after="119" w:line="240" w:lineRule="auto"/>
              <w:ind w:left="445"/>
              <w:jc w:val="both"/>
              <w:rPr>
                <w:rFonts w:asciiTheme="minorHAnsi" w:hAnsiTheme="minorHAnsi" w:cstheme="minorHAnsi"/>
                <w:sz w:val="22"/>
                <w:szCs w:val="22"/>
              </w:rPr>
            </w:pPr>
            <w:r w:rsidRPr="00C26A30">
              <w:rPr>
                <w:rFonts w:asciiTheme="minorHAnsi" w:hAnsiTheme="minorHAnsi" w:cstheme="minorHAnsi"/>
                <w:sz w:val="22"/>
                <w:szCs w:val="22"/>
              </w:rPr>
              <w:t>Δείγμα μετά τη δεξαμενή αποθήκευσης</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szCs w:val="22"/>
                <w:lang w:val="el-GR"/>
              </w:rPr>
            </w:pPr>
          </w:p>
        </w:tc>
      </w:tr>
      <w:tr w:rsidR="00C32B68" w:rsidRPr="00C26A30" w:rsidTr="00EE7518">
        <w:trPr>
          <w:trHeight w:val="917"/>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numPr>
                <w:ilvl w:val="0"/>
                <w:numId w:val="4"/>
              </w:numPr>
              <w:ind w:right="42"/>
              <w:rPr>
                <w:rFonts w:asciiTheme="minorHAnsi" w:hAnsiTheme="minorHAnsi" w:cstheme="minorHAnsi"/>
                <w:szCs w:val="22"/>
                <w:lang w:val="el-GR"/>
              </w:rPr>
            </w:pPr>
            <w:r w:rsidRPr="00C26A30">
              <w:rPr>
                <w:rFonts w:asciiTheme="minorHAnsi" w:hAnsiTheme="minorHAnsi" w:cstheme="minorHAnsi"/>
                <w:b/>
                <w:bCs/>
                <w:szCs w:val="22"/>
                <w:lang w:val="el-GR"/>
              </w:rPr>
              <w:t xml:space="preserve">ΑΠΟΛΥΜΑΝΣΕΙΣ </w:t>
            </w:r>
          </w:p>
          <w:p w:rsidR="00044665" w:rsidRPr="00C26A30" w:rsidRDefault="00044665" w:rsidP="00044665">
            <w:pPr>
              <w:ind w:left="416" w:right="42" w:hanging="416"/>
              <w:rPr>
                <w:rFonts w:asciiTheme="minorHAnsi" w:hAnsiTheme="minorHAnsi" w:cstheme="minorHAnsi"/>
                <w:szCs w:val="22"/>
                <w:lang w:val="el-GR"/>
              </w:rPr>
            </w:pPr>
            <w:r w:rsidRPr="00C26A30">
              <w:rPr>
                <w:rFonts w:asciiTheme="minorHAnsi" w:hAnsiTheme="minorHAnsi" w:cstheme="minorHAnsi"/>
                <w:b/>
                <w:bCs/>
                <w:szCs w:val="22"/>
                <w:u w:val="single"/>
                <w:lang w:val="el-GR"/>
              </w:rPr>
              <w:t>Μία (1) φορά ανά δύο μήνες,</w:t>
            </w:r>
            <w:r w:rsidRPr="00C26A30">
              <w:rPr>
                <w:rFonts w:asciiTheme="minorHAnsi" w:hAnsiTheme="minorHAnsi" w:cstheme="minorHAnsi"/>
                <w:szCs w:val="22"/>
                <w:lang w:val="el-GR"/>
              </w:rPr>
              <w:t xml:space="preserve"> ο ανάδοχος θα εκτελεί απολύμανση του δικτύου της Μ.Τ.Ν., της δεξαμενής συλλογής </w:t>
            </w:r>
            <w:proofErr w:type="spellStart"/>
            <w:r w:rsidRPr="00C26A30">
              <w:rPr>
                <w:rFonts w:asciiTheme="minorHAnsi" w:hAnsiTheme="minorHAnsi" w:cstheme="minorHAnsi"/>
                <w:szCs w:val="22"/>
                <w:lang w:val="el-GR"/>
              </w:rPr>
              <w:t>οσμωμένου</w:t>
            </w:r>
            <w:proofErr w:type="spellEnd"/>
            <w:r w:rsidRPr="00C26A30">
              <w:rPr>
                <w:rFonts w:asciiTheme="minorHAnsi" w:hAnsiTheme="minorHAnsi" w:cstheme="minorHAnsi"/>
                <w:szCs w:val="22"/>
                <w:lang w:val="el-GR"/>
              </w:rPr>
              <w:t xml:space="preserve"> νερού και των μηχανημάτων αντίστροφης </w:t>
            </w:r>
            <w:proofErr w:type="spellStart"/>
            <w:r w:rsidRPr="00C26A30">
              <w:rPr>
                <w:rFonts w:asciiTheme="minorHAnsi" w:hAnsiTheme="minorHAnsi" w:cstheme="minorHAnsi"/>
                <w:szCs w:val="22"/>
                <w:lang w:val="el-GR"/>
              </w:rPr>
              <w:t>όσμωσης</w:t>
            </w:r>
            <w:proofErr w:type="spellEnd"/>
            <w:r w:rsidRPr="00C26A30">
              <w:rPr>
                <w:rFonts w:asciiTheme="minorHAnsi" w:hAnsiTheme="minorHAnsi" w:cstheme="minorHAnsi"/>
                <w:szCs w:val="22"/>
                <w:lang w:val="el-GR"/>
              </w:rPr>
              <w:t>.</w:t>
            </w:r>
          </w:p>
          <w:p w:rsidR="00A16EF6"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Υποχρέωση του αναδόχου της υπηρεσίας είναι να πραγματοποιήσει τις προβλεπόμενες απολυμάνσεις με τη χρήση και </w:t>
            </w:r>
            <w:proofErr w:type="spellStart"/>
            <w:r w:rsidRPr="00C26A30">
              <w:rPr>
                <w:rFonts w:asciiTheme="minorHAnsi" w:hAnsiTheme="minorHAnsi" w:cstheme="minorHAnsi"/>
                <w:bCs/>
                <w:szCs w:val="22"/>
                <w:lang w:val="el-GR"/>
              </w:rPr>
              <w:t>ανακυκλοφορία</w:t>
            </w:r>
            <w:proofErr w:type="spellEnd"/>
            <w:r w:rsidRPr="00C26A30">
              <w:rPr>
                <w:rFonts w:asciiTheme="minorHAnsi" w:hAnsiTheme="minorHAnsi" w:cstheme="minorHAnsi"/>
                <w:bCs/>
                <w:szCs w:val="22"/>
                <w:lang w:val="el-GR"/>
              </w:rPr>
              <w:t xml:space="preserve"> κατάλληλης απολυμαντικής ουσίας, (ενδεικτικού τύπου: </w:t>
            </w:r>
            <w:proofErr w:type="spellStart"/>
            <w:r w:rsidRPr="00C26A30">
              <w:rPr>
                <w:rFonts w:asciiTheme="minorHAnsi" w:hAnsiTheme="minorHAnsi" w:cstheme="minorHAnsi"/>
                <w:bCs/>
                <w:szCs w:val="22"/>
                <w:lang w:val="el-GR"/>
              </w:rPr>
              <w:t>υποχλωριώδες</w:t>
            </w:r>
            <w:proofErr w:type="spellEnd"/>
            <w:r w:rsidRPr="00C26A30">
              <w:rPr>
                <w:rFonts w:asciiTheme="minorHAnsi" w:hAnsiTheme="minorHAnsi" w:cstheme="minorHAnsi"/>
                <w:bCs/>
                <w:szCs w:val="22"/>
                <w:lang w:val="el-GR"/>
              </w:rPr>
              <w:t xml:space="preserve"> νάτριο για το δίκτυο και </w:t>
            </w:r>
            <w:proofErr w:type="spellStart"/>
            <w:r w:rsidRPr="00C26A30">
              <w:rPr>
                <w:rFonts w:asciiTheme="minorHAnsi" w:hAnsiTheme="minorHAnsi" w:cstheme="minorHAnsi"/>
                <w:bCs/>
                <w:szCs w:val="22"/>
                <w:lang w:val="el-GR"/>
              </w:rPr>
              <w:t>παρακετικό</w:t>
            </w:r>
            <w:proofErr w:type="spellEnd"/>
            <w:r w:rsidRPr="00C26A30">
              <w:rPr>
                <w:rFonts w:asciiTheme="minorHAnsi" w:hAnsiTheme="minorHAnsi" w:cstheme="minorHAnsi"/>
                <w:bCs/>
                <w:szCs w:val="22"/>
                <w:lang w:val="el-GR"/>
              </w:rPr>
              <w:t xml:space="preserve"> οξύ για τις </w:t>
            </w:r>
            <w:proofErr w:type="spellStart"/>
            <w:r w:rsidRPr="00C26A30">
              <w:rPr>
                <w:rFonts w:asciiTheme="minorHAnsi" w:hAnsiTheme="minorHAnsi" w:cstheme="minorHAnsi"/>
                <w:bCs/>
                <w:szCs w:val="22"/>
                <w:lang w:val="el-GR"/>
              </w:rPr>
              <w:t>οσμώσεις</w:t>
            </w:r>
            <w:proofErr w:type="spellEnd"/>
            <w:r w:rsidRPr="00C26A30">
              <w:rPr>
                <w:rFonts w:asciiTheme="minorHAnsi" w:hAnsiTheme="minorHAnsi" w:cstheme="minorHAnsi"/>
                <w:bCs/>
                <w:szCs w:val="22"/>
                <w:lang w:val="el-GR"/>
              </w:rPr>
              <w:t xml:space="preserve">). Οι συγκεντρώσεις του απολυμαντικού και η διάρκεια της </w:t>
            </w:r>
            <w:proofErr w:type="spellStart"/>
            <w:r w:rsidRPr="00C26A30">
              <w:rPr>
                <w:rFonts w:asciiTheme="minorHAnsi" w:hAnsiTheme="minorHAnsi" w:cstheme="minorHAnsi"/>
                <w:bCs/>
                <w:szCs w:val="22"/>
                <w:lang w:val="el-GR"/>
              </w:rPr>
              <w:t>ανακυκλοφορίας</w:t>
            </w:r>
            <w:proofErr w:type="spellEnd"/>
            <w:r w:rsidRPr="00C26A30">
              <w:rPr>
                <w:rFonts w:asciiTheme="minorHAnsi" w:hAnsiTheme="minorHAnsi" w:cstheme="minorHAnsi"/>
                <w:bCs/>
                <w:szCs w:val="22"/>
                <w:lang w:val="el-GR"/>
              </w:rPr>
              <w:t xml:space="preserve"> θα είναι σύμφωνες με τις ισχύουσες κατευθυντήριες οδηγίες και επαρκείς ώστε να απομακρυνθούν τυχόν μικροοργανισμοί από το σύστημα. Στη συνέχεια και μετά από συνεχείς </w:t>
            </w:r>
            <w:proofErr w:type="spellStart"/>
            <w:r w:rsidRPr="00C26A30">
              <w:rPr>
                <w:rFonts w:asciiTheme="minorHAnsi" w:hAnsiTheme="minorHAnsi" w:cstheme="minorHAnsi"/>
                <w:bCs/>
                <w:szCs w:val="22"/>
                <w:lang w:val="el-GR"/>
              </w:rPr>
              <w:t>εκπλύσεις</w:t>
            </w:r>
            <w:proofErr w:type="spellEnd"/>
            <w:r w:rsidRPr="00C26A30">
              <w:rPr>
                <w:rFonts w:asciiTheme="minorHAnsi" w:hAnsiTheme="minorHAnsi" w:cstheme="minorHAnsi"/>
                <w:bCs/>
                <w:szCs w:val="22"/>
                <w:lang w:val="el-GR"/>
              </w:rPr>
              <w:t>, μέσω επαναλαμβανόμενων μετρήσεων, θα εξασφαλίζεται η μηδενική παρουσία κάθε απολυμαντικού στο αντίστοιχο σύστημα.</w:t>
            </w:r>
          </w:p>
          <w:p w:rsidR="00C32B68" w:rsidRPr="00C26A30" w:rsidRDefault="00044665" w:rsidP="00C26A30">
            <w:pPr>
              <w:ind w:right="42"/>
              <w:rPr>
                <w:rFonts w:asciiTheme="minorHAnsi" w:hAnsiTheme="minorHAnsi" w:cstheme="minorHAnsi"/>
                <w:b/>
                <w:bCs/>
                <w:szCs w:val="22"/>
                <w:lang w:val="el-GR"/>
              </w:rPr>
            </w:pPr>
            <w:r w:rsidRPr="00C26A30">
              <w:rPr>
                <w:rFonts w:asciiTheme="minorHAnsi" w:hAnsiTheme="minorHAnsi" w:cstheme="minorHAnsi"/>
                <w:b/>
                <w:bCs/>
                <w:szCs w:val="22"/>
                <w:lang w:val="el-GR"/>
              </w:rPr>
              <w:t>Σε κάθε περίπτωση, ο ανάδοχος είναι υπεύθυνος για τη διατήρηση του συστήματος σε ετοιμότητα λειτουργίας.</w:t>
            </w:r>
          </w:p>
        </w:tc>
        <w:tc>
          <w:tcPr>
            <w:tcW w:w="1984"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32B68" w:rsidRPr="00C26A30" w:rsidRDefault="00C32B68"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A16EF6" w:rsidRPr="00C26A30" w:rsidRDefault="00A16EF6" w:rsidP="00A16EF6">
            <w:pPr>
              <w:numPr>
                <w:ilvl w:val="0"/>
                <w:numId w:val="5"/>
              </w:numPr>
              <w:ind w:right="42"/>
              <w:rPr>
                <w:rFonts w:asciiTheme="minorHAnsi" w:hAnsiTheme="minorHAnsi" w:cstheme="minorHAnsi"/>
                <w:bCs/>
                <w:szCs w:val="22"/>
                <w:lang w:val="el-GR"/>
              </w:rPr>
            </w:pPr>
            <w:r w:rsidRPr="00C26A30">
              <w:rPr>
                <w:rFonts w:asciiTheme="minorHAnsi" w:hAnsiTheme="minorHAnsi" w:cstheme="minorHAnsi"/>
                <w:bCs/>
                <w:szCs w:val="22"/>
                <w:lang w:val="el-GR"/>
              </w:rPr>
              <w:t>Ο ανάδοχος αναλαμβάνει την υποχρέωση να συμπεριλάβει στις εργασίες του και τα εξής:</w:t>
            </w:r>
          </w:p>
          <w:p w:rsidR="00A16EF6"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Κατά τη φάση της απολύμανσης του δικτύου της Μ.Τ.Ν., να συμπεριλάβει στην απολύμανση και το τμήμα παροχέτευσης κάθε μηχανήματος αιμοκάθαρσης από το βρόγχο </w:t>
            </w:r>
            <w:proofErr w:type="spellStart"/>
            <w:r w:rsidRPr="00C26A30">
              <w:rPr>
                <w:rFonts w:asciiTheme="minorHAnsi" w:hAnsiTheme="minorHAnsi" w:cstheme="minorHAnsi"/>
                <w:bCs/>
                <w:szCs w:val="22"/>
                <w:lang w:val="el-GR"/>
              </w:rPr>
              <w:t>ανακυκλοφορίας</w:t>
            </w:r>
            <w:proofErr w:type="spellEnd"/>
            <w:r w:rsidRPr="00C26A30">
              <w:rPr>
                <w:rFonts w:asciiTheme="minorHAnsi" w:hAnsiTheme="minorHAnsi" w:cstheme="minorHAnsi"/>
                <w:bCs/>
                <w:szCs w:val="22"/>
                <w:lang w:val="el-GR"/>
              </w:rPr>
              <w:t xml:space="preserve"> (εύκαμπτος αγωγός τροφοδοσίας μηχανήματος αιμοκάθαρσης). Θα πρέπει δηλαδή το </w:t>
            </w:r>
            <w:r w:rsidRPr="00C26A30">
              <w:rPr>
                <w:rFonts w:asciiTheme="minorHAnsi" w:hAnsiTheme="minorHAnsi" w:cstheme="minorHAnsi"/>
                <w:bCs/>
                <w:szCs w:val="22"/>
                <w:lang w:val="el-GR"/>
              </w:rPr>
              <w:lastRenderedPageBreak/>
              <w:t xml:space="preserve">απολυμαντικό να περνά μέσα από τα μηχανήματα αιμοκάθαρσης και να αποχετεύεται μέσω αυτού ώστε να </w:t>
            </w:r>
            <w:proofErr w:type="spellStart"/>
            <w:r w:rsidRPr="00C26A30">
              <w:rPr>
                <w:rFonts w:asciiTheme="minorHAnsi" w:hAnsiTheme="minorHAnsi" w:cstheme="minorHAnsi"/>
                <w:bCs/>
                <w:szCs w:val="22"/>
                <w:lang w:val="el-GR"/>
              </w:rPr>
              <w:t>απολυμαίνεται</w:t>
            </w:r>
            <w:proofErr w:type="spellEnd"/>
            <w:r w:rsidRPr="00C26A30">
              <w:rPr>
                <w:rFonts w:asciiTheme="minorHAnsi" w:hAnsiTheme="minorHAnsi" w:cstheme="minorHAnsi"/>
                <w:bCs/>
                <w:szCs w:val="22"/>
                <w:lang w:val="el-GR"/>
              </w:rPr>
              <w:t xml:space="preserve"> και ο εύκαμπτος αγωγός που ενώνει το δίκτυο αιμοκάθαρσης με τα μηχανήματα αιμοκάθαρσης.</w:t>
            </w:r>
          </w:p>
          <w:p w:rsidR="00044665"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Μετά τη διαδικασία της </w:t>
            </w:r>
            <w:proofErr w:type="spellStart"/>
            <w:r w:rsidRPr="00C26A30">
              <w:rPr>
                <w:rFonts w:asciiTheme="minorHAnsi" w:hAnsiTheme="minorHAnsi" w:cstheme="minorHAnsi"/>
                <w:bCs/>
                <w:szCs w:val="22"/>
                <w:lang w:val="el-GR"/>
              </w:rPr>
              <w:t>έκπλυσης</w:t>
            </w:r>
            <w:proofErr w:type="spellEnd"/>
            <w:r w:rsidRPr="00C26A30">
              <w:rPr>
                <w:rFonts w:asciiTheme="minorHAnsi" w:hAnsiTheme="minorHAnsi" w:cstheme="minorHAnsi"/>
                <w:bCs/>
                <w:szCs w:val="22"/>
                <w:lang w:val="el-GR"/>
              </w:rPr>
              <w:t xml:space="preserve"> να πραγματοποιήσει θερμική απολύμανση σε όλα τα μηχανήματα αιμοκάθαρσης. Ο ανάδοχος αφού τελειώσει τη χημική απολύμανση του δικτύου και των μηχανημάτων αιμοκάθαρσης θα πρέπει να πραγματοποιήσει στα μηχανήματα αιμοκάθαρσης θερμική απολύμανση πλήρους κύκλου.</w:t>
            </w: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044665" w:rsidRPr="00C26A30" w:rsidRDefault="00A16EF6" w:rsidP="00A16EF6">
            <w:pPr>
              <w:ind w:right="42"/>
              <w:rPr>
                <w:rFonts w:asciiTheme="minorHAnsi" w:hAnsiTheme="minorHAnsi" w:cstheme="minorHAnsi"/>
                <w:bCs/>
                <w:szCs w:val="22"/>
                <w:lang w:val="el-GR"/>
              </w:rPr>
            </w:pPr>
            <w:r w:rsidRPr="00C26A30">
              <w:rPr>
                <w:rFonts w:asciiTheme="minorHAnsi" w:hAnsiTheme="minorHAnsi" w:cstheme="minorHAnsi"/>
                <w:bCs/>
                <w:szCs w:val="22"/>
                <w:lang w:val="el-GR"/>
              </w:rPr>
              <w:t>Οι ανωτέρω λειτουργίες, δηλαδή ο χειρισμός των μηχανημάτων αιμοκάθαρσης, η πλύση τους με το απολυμαντικό, το ξέπλυμα και η θερμική επεξεργασία είναι υποχρέωση του αναδόχου, επομένως θα πρέπει να έχει άριστη γνώση των μηχανημάτων αιμοκάθαρσης. Οι ανωτέρω απαιτήσεις είναι ιδιαιτέρως σημαντικές και για το λόγο αυτό ως τεκμήριο πραγματοποίησης, ο υποψήφιος ανάδοχος θα πρέπει να υποβάλλει τουλάχιστον δύο (2) βεβαιώσεις από διαφορετικά νοσηλευτικά ιδρύματα, δημόσια ή ιδιωτικά, από τις οποίες να προκύπτει ότι έχει εκτελέσει τις ζητούμενες εργασίες με τον τρόπο που ζητούνται.</w:t>
            </w: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ΔΕΙΓΜΑΤΟΛΗΨΙΕΣ &amp; ΑΝΑΛΥΣΕΙΣ</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Οι τακτικές δειγματοληψίες με σκοπό το μικροβιολογικό και φυσικοχημικό έλεγχο της ποιότητας του νερού τροφοδοσίας των μηχανημάτων της Μ.Τ.Ν. ώστε να επιβεβαιωθεί ότι οι κρίσιμοι δείκτες διατηρούνται εντός των προδιαγραφών είναι ευθύνη της αρμόδιας υπηρεσίας της αναθέτουσας αρχής.</w:t>
            </w:r>
          </w:p>
          <w:p w:rsidR="00044665" w:rsidRPr="00C26A30" w:rsidRDefault="00044665" w:rsidP="00044665">
            <w:pPr>
              <w:ind w:right="42"/>
              <w:rPr>
                <w:rFonts w:asciiTheme="minorHAnsi" w:hAnsiTheme="minorHAnsi" w:cstheme="minorHAnsi"/>
                <w:b/>
                <w:bCs/>
                <w:szCs w:val="22"/>
                <w:lang w:val="el-GR"/>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t>ΑΝΑΛΩΣΙΜΑ - ΑΝΤΑΛΛΑΚΤΙΚΑ</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Στην εν λόγω υπηρεσία και στο τίμημα της σχετικής σύμβασης, δεν </w:t>
            </w:r>
            <w:r w:rsidR="00A16EF6" w:rsidRPr="00C26A30">
              <w:rPr>
                <w:rFonts w:asciiTheme="minorHAnsi" w:hAnsiTheme="minorHAnsi" w:cstheme="minorHAnsi"/>
                <w:bCs/>
                <w:szCs w:val="22"/>
                <w:lang w:val="el-GR"/>
              </w:rPr>
              <w:t>περιλαμβάνεται</w:t>
            </w:r>
            <w:r w:rsidRPr="00C26A30">
              <w:rPr>
                <w:rFonts w:asciiTheme="minorHAnsi" w:hAnsiTheme="minorHAnsi" w:cstheme="minorHAnsi"/>
                <w:bCs/>
                <w:szCs w:val="22"/>
                <w:lang w:val="el-GR"/>
              </w:rPr>
              <w:t xml:space="preserve"> το κόστος ουδενός ανταλλακτικού και αναλωσίμου, παρά μόνο των χημικών των απολυμάνσεων που περιγράφονται στη σχετική ενότητα παραπάνω και η προμήθεια και αντικατάσταση των παρακάτω ανταλλακτικών:</w:t>
            </w: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numPr>
                <w:ilvl w:val="0"/>
                <w:numId w:val="7"/>
              </w:numPr>
              <w:ind w:right="42"/>
              <w:rPr>
                <w:rFonts w:asciiTheme="minorHAnsi" w:hAnsiTheme="minorHAnsi" w:cstheme="minorHAnsi"/>
                <w:bCs/>
                <w:szCs w:val="22"/>
                <w:lang w:val="el-GR"/>
              </w:rPr>
            </w:pPr>
            <w:r w:rsidRPr="00C26A30">
              <w:rPr>
                <w:rFonts w:asciiTheme="minorHAnsi" w:hAnsiTheme="minorHAnsi" w:cstheme="minorHAnsi"/>
                <w:b/>
                <w:bCs/>
                <w:szCs w:val="22"/>
                <w:lang w:val="el-GR"/>
              </w:rPr>
              <w:t xml:space="preserve">Έξι (6) τεμάχια: [Φίλτρο γραμμής </w:t>
            </w:r>
            <w:proofErr w:type="spellStart"/>
            <w:r w:rsidRPr="00C26A30">
              <w:rPr>
                <w:rFonts w:asciiTheme="minorHAnsi" w:hAnsiTheme="minorHAnsi" w:cstheme="minorHAnsi"/>
                <w:b/>
                <w:bCs/>
                <w:szCs w:val="22"/>
                <w:lang w:val="el-GR"/>
              </w:rPr>
              <w:t>προκατεργασίας</w:t>
            </w:r>
            <w:proofErr w:type="spellEnd"/>
            <w:r w:rsidRPr="00C26A30">
              <w:rPr>
                <w:rFonts w:asciiTheme="minorHAnsi" w:hAnsiTheme="minorHAnsi" w:cstheme="minorHAnsi"/>
                <w:b/>
                <w:bCs/>
                <w:szCs w:val="22"/>
                <w:lang w:val="el-GR"/>
              </w:rPr>
              <w:t>] Αντικατάσταση κάθε δύο μήνες</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Ανταλλακτικά φίλτρα βάθους, τύπου φύσιγγας, πτυχωτά, με εσωτερικό πυρήνα και εξωτερικό κλωβό προστασίας, για καλύτερη μηχανική αντοχή και συνολική σταθερότητα.</w:t>
            </w:r>
          </w:p>
          <w:p w:rsidR="00044665" w:rsidRPr="00C26A30" w:rsidRDefault="00044665" w:rsidP="00044665">
            <w:pPr>
              <w:ind w:right="42"/>
              <w:rPr>
                <w:rFonts w:asciiTheme="minorHAnsi" w:hAnsiTheme="minorHAnsi" w:cstheme="minorHAnsi"/>
                <w:bCs/>
                <w:szCs w:val="22"/>
                <w:lang w:val="el-GR"/>
              </w:rPr>
            </w:pPr>
          </w:p>
          <w:tbl>
            <w:tblPr>
              <w:tblW w:w="540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4A0" w:firstRow="1" w:lastRow="0" w:firstColumn="1" w:lastColumn="0" w:noHBand="0" w:noVBand="1"/>
            </w:tblPr>
            <w:tblGrid>
              <w:gridCol w:w="2427"/>
              <w:gridCol w:w="630"/>
              <w:gridCol w:w="2347"/>
            </w:tblGrid>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Τύπος ανταλλακτικού</w:t>
                  </w:r>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Φύσιγγα</w:t>
                  </w:r>
                </w:p>
              </w:tc>
            </w:tr>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lastRenderedPageBreak/>
                    <w:t>Κατασκευή</w:t>
                  </w:r>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Πτυχωτό</w:t>
                  </w:r>
                </w:p>
              </w:tc>
            </w:tr>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Υλικό </w:t>
                  </w:r>
                  <w:proofErr w:type="spellStart"/>
                  <w:r w:rsidRPr="00C26A30">
                    <w:rPr>
                      <w:rFonts w:asciiTheme="minorHAnsi" w:hAnsiTheme="minorHAnsi" w:cstheme="minorHAnsi"/>
                      <w:bCs/>
                      <w:szCs w:val="22"/>
                      <w:lang w:val="el-GR"/>
                    </w:rPr>
                    <w:t>φιλτραριστικής</w:t>
                  </w:r>
                  <w:proofErr w:type="spellEnd"/>
                  <w:r w:rsidRPr="00C26A30">
                    <w:rPr>
                      <w:rFonts w:asciiTheme="minorHAnsi" w:hAnsiTheme="minorHAnsi" w:cstheme="minorHAnsi"/>
                      <w:bCs/>
                      <w:szCs w:val="22"/>
                      <w:lang w:val="el-GR"/>
                    </w:rPr>
                    <w:t xml:space="preserve"> επιφ.</w:t>
                  </w:r>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100% </w:t>
                  </w:r>
                  <w:proofErr w:type="spellStart"/>
                  <w:r w:rsidRPr="00C26A30">
                    <w:rPr>
                      <w:rFonts w:asciiTheme="minorHAnsi" w:hAnsiTheme="minorHAnsi" w:cstheme="minorHAnsi"/>
                      <w:bCs/>
                      <w:szCs w:val="22"/>
                      <w:lang w:val="el-GR"/>
                    </w:rPr>
                    <w:t>μικροΐνες</w:t>
                  </w:r>
                  <w:proofErr w:type="spellEnd"/>
                  <w:r w:rsidRPr="00C26A30">
                    <w:rPr>
                      <w:rFonts w:asciiTheme="minorHAnsi" w:hAnsiTheme="minorHAnsi" w:cstheme="minorHAnsi"/>
                      <w:bCs/>
                      <w:szCs w:val="22"/>
                      <w:lang w:val="el-GR"/>
                    </w:rPr>
                    <w:t xml:space="preserve"> υψηλής καθαρότητας πρωτογενούς </w:t>
                  </w:r>
                  <w:r w:rsidRPr="00C26A30">
                    <w:rPr>
                      <w:rFonts w:asciiTheme="minorHAnsi" w:hAnsiTheme="minorHAnsi" w:cstheme="minorHAnsi"/>
                      <w:bCs/>
                      <w:szCs w:val="22"/>
                      <w:lang w:val="en-US"/>
                    </w:rPr>
                    <w:t>PES</w:t>
                  </w:r>
                </w:p>
              </w:tc>
            </w:tr>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Τύπος κουμπώματος</w:t>
                  </w:r>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n-US"/>
                    </w:rPr>
                  </w:pPr>
                  <w:r w:rsidRPr="00C26A30">
                    <w:rPr>
                      <w:rFonts w:asciiTheme="minorHAnsi" w:hAnsiTheme="minorHAnsi" w:cstheme="minorHAnsi"/>
                      <w:bCs/>
                      <w:szCs w:val="22"/>
                      <w:lang w:val="en-US"/>
                    </w:rPr>
                    <w:t>D.O.E.</w:t>
                  </w:r>
                </w:p>
              </w:tc>
            </w:tr>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proofErr w:type="spellStart"/>
                  <w:r w:rsidRPr="00C26A30">
                    <w:rPr>
                      <w:rFonts w:asciiTheme="minorHAnsi" w:hAnsiTheme="minorHAnsi" w:cstheme="minorHAnsi"/>
                      <w:bCs/>
                      <w:szCs w:val="22"/>
                      <w:lang w:val="el-GR"/>
                    </w:rPr>
                    <w:t>Φιλτραριστική</w:t>
                  </w:r>
                  <w:proofErr w:type="spellEnd"/>
                  <w:r w:rsidRPr="00C26A30">
                    <w:rPr>
                      <w:rFonts w:asciiTheme="minorHAnsi" w:hAnsiTheme="minorHAnsi" w:cstheme="minorHAnsi"/>
                      <w:bCs/>
                      <w:szCs w:val="22"/>
                      <w:lang w:val="el-GR"/>
                    </w:rPr>
                    <w:t xml:space="preserve"> ικανότητα</w:t>
                  </w:r>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20</w:t>
                  </w:r>
                  <w:r w:rsidRPr="00C26A30">
                    <w:rPr>
                      <w:rFonts w:asciiTheme="minorHAnsi" w:hAnsiTheme="minorHAnsi" w:cstheme="minorHAnsi"/>
                      <w:bCs/>
                      <w:szCs w:val="22"/>
                      <w:lang w:val="en-US"/>
                    </w:rPr>
                    <w:t xml:space="preserve"> micron</w:t>
                  </w:r>
                </w:p>
              </w:tc>
            </w:tr>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Διαστάσεις </w:t>
                  </w:r>
                  <w:proofErr w:type="spellStart"/>
                  <w:r w:rsidRPr="00C26A30">
                    <w:rPr>
                      <w:rFonts w:asciiTheme="minorHAnsi" w:hAnsiTheme="minorHAnsi" w:cstheme="minorHAnsi"/>
                      <w:bCs/>
                      <w:szCs w:val="22"/>
                      <w:lang w:val="el-GR"/>
                    </w:rPr>
                    <w:t>ανταλλακτιού</w:t>
                  </w:r>
                  <w:proofErr w:type="spellEnd"/>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20’’ ύψος </w:t>
                  </w:r>
                  <w:r w:rsidRPr="00C26A30">
                    <w:rPr>
                      <w:rFonts w:asciiTheme="minorHAnsi" w:hAnsiTheme="minorHAnsi" w:cstheme="minorHAnsi"/>
                      <w:bCs/>
                      <w:szCs w:val="22"/>
                      <w:lang w:val="en-US"/>
                    </w:rPr>
                    <w:t>x</w:t>
                  </w:r>
                  <w:r w:rsidRPr="00C26A30">
                    <w:rPr>
                      <w:rFonts w:asciiTheme="minorHAnsi" w:hAnsiTheme="minorHAnsi" w:cstheme="minorHAnsi"/>
                      <w:bCs/>
                      <w:szCs w:val="22"/>
                      <w:lang w:val="el-GR"/>
                    </w:rPr>
                    <w:t xml:space="preserve"> 116</w:t>
                  </w:r>
                  <w:r w:rsidRPr="00C26A30">
                    <w:rPr>
                      <w:rFonts w:asciiTheme="minorHAnsi" w:hAnsiTheme="minorHAnsi" w:cstheme="minorHAnsi"/>
                      <w:bCs/>
                      <w:szCs w:val="22"/>
                      <w:lang w:val="en-US"/>
                    </w:rPr>
                    <w:t>mm</w:t>
                  </w:r>
                  <w:r w:rsidRPr="00C26A30">
                    <w:rPr>
                      <w:rFonts w:asciiTheme="minorHAnsi" w:hAnsiTheme="minorHAnsi" w:cstheme="minorHAnsi"/>
                      <w:bCs/>
                      <w:szCs w:val="22"/>
                      <w:lang w:val="el-GR"/>
                    </w:rPr>
                    <w:t xml:space="preserve"> εξωτερική διάμετρο</w:t>
                  </w:r>
                </w:p>
              </w:tc>
            </w:tr>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Απόδοση</w:t>
                  </w:r>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95%</w:t>
                  </w:r>
                </w:p>
              </w:tc>
            </w:tr>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Παροχή</w:t>
                  </w:r>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&gt;2.200</w:t>
                  </w:r>
                  <w:proofErr w:type="spellStart"/>
                  <w:r w:rsidRPr="00C26A30">
                    <w:rPr>
                      <w:rFonts w:asciiTheme="minorHAnsi" w:hAnsiTheme="minorHAnsi" w:cstheme="minorHAnsi"/>
                      <w:bCs/>
                      <w:szCs w:val="22"/>
                      <w:lang w:val="en-US"/>
                    </w:rPr>
                    <w:t>lt</w:t>
                  </w:r>
                  <w:proofErr w:type="spellEnd"/>
                  <w:r w:rsidRPr="00C26A30">
                    <w:rPr>
                      <w:rFonts w:asciiTheme="minorHAnsi" w:hAnsiTheme="minorHAnsi" w:cstheme="minorHAnsi"/>
                      <w:bCs/>
                      <w:szCs w:val="22"/>
                      <w:lang w:val="el-GR"/>
                    </w:rPr>
                    <w:t>/</w:t>
                  </w:r>
                  <w:r w:rsidRPr="00C26A30">
                    <w:rPr>
                      <w:rFonts w:asciiTheme="minorHAnsi" w:hAnsiTheme="minorHAnsi" w:cstheme="minorHAnsi"/>
                      <w:bCs/>
                      <w:szCs w:val="22"/>
                      <w:lang w:val="en-US"/>
                    </w:rPr>
                    <w:t>h</w:t>
                  </w:r>
                  <w:r w:rsidRPr="00C26A30">
                    <w:rPr>
                      <w:rFonts w:asciiTheme="minorHAnsi" w:hAnsiTheme="minorHAnsi" w:cstheme="minorHAnsi"/>
                      <w:bCs/>
                      <w:szCs w:val="22"/>
                      <w:lang w:val="el-GR"/>
                    </w:rPr>
                    <w:t xml:space="preserve"> @ 20μ</w:t>
                  </w:r>
                  <w:r w:rsidRPr="00C26A30">
                    <w:rPr>
                      <w:rFonts w:asciiTheme="minorHAnsi" w:hAnsiTheme="minorHAnsi" w:cstheme="minorHAnsi"/>
                      <w:bCs/>
                      <w:szCs w:val="22"/>
                      <w:lang w:val="en-US"/>
                    </w:rPr>
                    <w:t>m</w:t>
                  </w:r>
                  <w:r w:rsidRPr="00C26A30">
                    <w:rPr>
                      <w:rFonts w:asciiTheme="minorHAnsi" w:hAnsiTheme="minorHAnsi" w:cstheme="minorHAnsi"/>
                      <w:bCs/>
                      <w:szCs w:val="22"/>
                      <w:lang w:val="el-GR"/>
                    </w:rPr>
                    <w:t xml:space="preserve"> ανά 10’’ ύψους @ 20</w:t>
                  </w:r>
                  <w:r w:rsidRPr="00C26A30">
                    <w:rPr>
                      <w:rFonts w:asciiTheme="minorHAnsi" w:hAnsiTheme="minorHAnsi" w:cstheme="minorHAnsi"/>
                      <w:bCs/>
                      <w:szCs w:val="22"/>
                      <w:vertAlign w:val="superscript"/>
                      <w:lang w:val="el-GR"/>
                    </w:rPr>
                    <w:t>ο</w:t>
                  </w:r>
                  <w:r w:rsidRPr="00C26A30">
                    <w:rPr>
                      <w:rFonts w:asciiTheme="minorHAnsi" w:hAnsiTheme="minorHAnsi" w:cstheme="minorHAnsi"/>
                      <w:bCs/>
                      <w:szCs w:val="22"/>
                      <w:lang w:val="en-US"/>
                    </w:rPr>
                    <w:t>C</w:t>
                  </w:r>
                  <w:r w:rsidRPr="00C26A30">
                    <w:rPr>
                      <w:rFonts w:asciiTheme="minorHAnsi" w:hAnsiTheme="minorHAnsi" w:cstheme="minorHAnsi"/>
                      <w:bCs/>
                      <w:szCs w:val="22"/>
                      <w:lang w:val="el-GR"/>
                    </w:rPr>
                    <w:t xml:space="preserve"> @ Δ</w:t>
                  </w:r>
                  <w:r w:rsidRPr="00C26A30">
                    <w:rPr>
                      <w:rFonts w:asciiTheme="minorHAnsi" w:hAnsiTheme="minorHAnsi" w:cstheme="minorHAnsi"/>
                      <w:bCs/>
                      <w:szCs w:val="22"/>
                      <w:lang w:val="en-US"/>
                    </w:rPr>
                    <w:t>p</w:t>
                  </w:r>
                  <w:r w:rsidRPr="00C26A30">
                    <w:rPr>
                      <w:rFonts w:asciiTheme="minorHAnsi" w:hAnsiTheme="minorHAnsi" w:cstheme="minorHAnsi"/>
                      <w:bCs/>
                      <w:szCs w:val="22"/>
                      <w:lang w:val="el-GR"/>
                    </w:rPr>
                    <w:t xml:space="preserve"> = 0.1</w:t>
                  </w:r>
                  <w:r w:rsidRPr="00C26A30">
                    <w:rPr>
                      <w:rFonts w:asciiTheme="minorHAnsi" w:hAnsiTheme="minorHAnsi" w:cstheme="minorHAnsi"/>
                      <w:bCs/>
                      <w:szCs w:val="22"/>
                      <w:lang w:val="en-US"/>
                    </w:rPr>
                    <w:t>bar</w:t>
                  </w:r>
                </w:p>
              </w:tc>
            </w:tr>
            <w:tr w:rsidR="00044665" w:rsidRPr="00C26A30" w:rsidTr="00044665">
              <w:trPr>
                <w:tblCellSpacing w:w="0" w:type="dxa"/>
              </w:trPr>
              <w:tc>
                <w:tcPr>
                  <w:tcW w:w="24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Συμμόρφωση</w:t>
                  </w:r>
                </w:p>
              </w:tc>
              <w:tc>
                <w:tcPr>
                  <w:tcW w:w="6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234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CC6A5A">
                  <w:pPr>
                    <w:numPr>
                      <w:ilvl w:val="0"/>
                      <w:numId w:val="8"/>
                    </w:numPr>
                    <w:ind w:right="275"/>
                    <w:rPr>
                      <w:rFonts w:asciiTheme="minorHAnsi" w:hAnsiTheme="minorHAnsi" w:cstheme="minorHAnsi"/>
                      <w:bCs/>
                      <w:szCs w:val="22"/>
                      <w:lang w:val="el-GR"/>
                    </w:rPr>
                  </w:pPr>
                  <w:r w:rsidRPr="00C26A30">
                    <w:rPr>
                      <w:rFonts w:asciiTheme="minorHAnsi" w:hAnsiTheme="minorHAnsi" w:cstheme="minorHAnsi"/>
                      <w:bCs/>
                      <w:szCs w:val="22"/>
                      <w:lang w:val="en-US"/>
                    </w:rPr>
                    <w:t>DL</w:t>
                  </w:r>
                  <w:r w:rsidRPr="00C26A30">
                    <w:rPr>
                      <w:rFonts w:asciiTheme="minorHAnsi" w:hAnsiTheme="minorHAnsi" w:cstheme="minorHAnsi"/>
                      <w:bCs/>
                      <w:szCs w:val="22"/>
                      <w:lang w:val="el-GR"/>
                    </w:rPr>
                    <w:t xml:space="preserve"> </w:t>
                  </w:r>
                  <w:r w:rsidRPr="00C26A30">
                    <w:rPr>
                      <w:rFonts w:asciiTheme="minorHAnsi" w:hAnsiTheme="minorHAnsi" w:cstheme="minorHAnsi"/>
                      <w:bCs/>
                      <w:szCs w:val="22"/>
                      <w:lang w:val="en-US"/>
                    </w:rPr>
                    <w:t>N</w:t>
                  </w:r>
                  <w:r w:rsidRPr="00C26A30">
                    <w:rPr>
                      <w:rFonts w:asciiTheme="minorHAnsi" w:hAnsiTheme="minorHAnsi" w:cstheme="minorHAnsi"/>
                      <w:bCs/>
                      <w:szCs w:val="22"/>
                      <w:vertAlign w:val="superscript"/>
                      <w:lang w:val="en-US"/>
                    </w:rPr>
                    <w:t>o</w:t>
                  </w:r>
                  <w:r w:rsidRPr="00C26A30">
                    <w:rPr>
                      <w:rFonts w:asciiTheme="minorHAnsi" w:hAnsiTheme="minorHAnsi" w:cstheme="minorHAnsi"/>
                      <w:bCs/>
                      <w:szCs w:val="22"/>
                      <w:lang w:val="el-GR"/>
                    </w:rPr>
                    <w:t xml:space="preserve"> 174 6/4/2004 σχετικά με υλικά και συσκευές που χρησιμοποιούνται σε εγκαταστάσεις επεξεργασίας και διανομής νερού ανθρώπινης χρήσης.</w:t>
                  </w:r>
                </w:p>
                <w:p w:rsidR="00044665" w:rsidRPr="00C26A30" w:rsidRDefault="00044665" w:rsidP="00044665">
                  <w:pPr>
                    <w:numPr>
                      <w:ilvl w:val="0"/>
                      <w:numId w:val="8"/>
                    </w:numPr>
                    <w:ind w:right="42"/>
                    <w:rPr>
                      <w:rFonts w:asciiTheme="minorHAnsi" w:hAnsiTheme="minorHAnsi" w:cstheme="minorHAnsi"/>
                      <w:bCs/>
                      <w:szCs w:val="22"/>
                      <w:lang w:val="el-GR"/>
                    </w:rPr>
                  </w:pPr>
                  <w:r w:rsidRPr="00C26A30">
                    <w:rPr>
                      <w:rFonts w:asciiTheme="minorHAnsi" w:hAnsiTheme="minorHAnsi" w:cstheme="minorHAnsi"/>
                      <w:bCs/>
                      <w:szCs w:val="22"/>
                      <w:lang w:val="en-US"/>
                    </w:rPr>
                    <w:t xml:space="preserve">ISO 9001:2015 </w:t>
                  </w:r>
                  <w:r w:rsidRPr="00C26A30">
                    <w:rPr>
                      <w:rFonts w:asciiTheme="minorHAnsi" w:hAnsiTheme="minorHAnsi" w:cstheme="minorHAnsi"/>
                      <w:bCs/>
                      <w:szCs w:val="22"/>
                      <w:lang w:val="el-GR"/>
                    </w:rPr>
                    <w:t>του κατασκευαστή</w:t>
                  </w:r>
                </w:p>
              </w:tc>
            </w:tr>
          </w:tbl>
          <w:p w:rsidR="00044665" w:rsidRPr="00C26A30" w:rsidRDefault="00044665" w:rsidP="00044665">
            <w:pPr>
              <w:ind w:right="42"/>
              <w:rPr>
                <w:rFonts w:asciiTheme="minorHAnsi" w:hAnsiTheme="minorHAnsi" w:cstheme="minorHAnsi"/>
                <w:bCs/>
                <w:szCs w:val="22"/>
                <w:lang w:val="el-GR"/>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numPr>
                <w:ilvl w:val="0"/>
                <w:numId w:val="7"/>
              </w:numPr>
              <w:ind w:right="42"/>
              <w:rPr>
                <w:rFonts w:asciiTheme="minorHAnsi" w:hAnsiTheme="minorHAnsi" w:cstheme="minorHAnsi"/>
                <w:bCs/>
                <w:szCs w:val="22"/>
                <w:lang w:val="el-GR"/>
              </w:rPr>
            </w:pPr>
            <w:r w:rsidRPr="00C26A30">
              <w:rPr>
                <w:rFonts w:asciiTheme="minorHAnsi" w:hAnsiTheme="minorHAnsi" w:cstheme="minorHAnsi"/>
                <w:b/>
                <w:bCs/>
                <w:szCs w:val="22"/>
                <w:lang w:val="el-GR"/>
              </w:rPr>
              <w:t>Δώδεκα (12) τεμάχια: [</w:t>
            </w:r>
            <w:proofErr w:type="spellStart"/>
            <w:r w:rsidRPr="00C26A30">
              <w:rPr>
                <w:rFonts w:asciiTheme="minorHAnsi" w:hAnsiTheme="minorHAnsi" w:cstheme="minorHAnsi"/>
                <w:b/>
                <w:bCs/>
                <w:szCs w:val="22"/>
                <w:lang w:val="el-GR"/>
              </w:rPr>
              <w:t>Προφίλτρο</w:t>
            </w:r>
            <w:proofErr w:type="spellEnd"/>
            <w:r w:rsidRPr="00C26A30">
              <w:rPr>
                <w:rFonts w:asciiTheme="minorHAnsi" w:hAnsiTheme="minorHAnsi" w:cstheme="minorHAnsi"/>
                <w:b/>
                <w:bCs/>
                <w:szCs w:val="22"/>
                <w:lang w:val="el-GR"/>
              </w:rPr>
              <w:t xml:space="preserve"> των δύο </w:t>
            </w:r>
            <w:proofErr w:type="spellStart"/>
            <w:r w:rsidRPr="00C26A30">
              <w:rPr>
                <w:rFonts w:asciiTheme="minorHAnsi" w:hAnsiTheme="minorHAnsi" w:cstheme="minorHAnsi"/>
                <w:b/>
                <w:bCs/>
                <w:szCs w:val="22"/>
                <w:lang w:val="el-GR"/>
              </w:rPr>
              <w:t>οσμώσεων</w:t>
            </w:r>
            <w:proofErr w:type="spellEnd"/>
            <w:r w:rsidRPr="00C26A30">
              <w:rPr>
                <w:rFonts w:asciiTheme="minorHAnsi" w:hAnsiTheme="minorHAnsi" w:cstheme="minorHAnsi"/>
                <w:b/>
                <w:bCs/>
                <w:szCs w:val="22"/>
                <w:lang w:val="el-GR"/>
              </w:rPr>
              <w:t>] Αντικατάσταση κάθε δύο μήνες</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Ανταλλακτικά φίλτρα βάθους, τύπου φύσιγγας, πτυχωτά, με εξωτερικό </w:t>
            </w:r>
            <w:r w:rsidRPr="00C26A30">
              <w:rPr>
                <w:rFonts w:asciiTheme="minorHAnsi" w:hAnsiTheme="minorHAnsi" w:cstheme="minorHAnsi"/>
                <w:bCs/>
                <w:szCs w:val="22"/>
                <w:lang w:val="en-US"/>
              </w:rPr>
              <w:t>support</w:t>
            </w:r>
            <w:r w:rsidRPr="00C26A30">
              <w:rPr>
                <w:rFonts w:asciiTheme="minorHAnsi" w:hAnsiTheme="minorHAnsi" w:cstheme="minorHAnsi"/>
                <w:bCs/>
                <w:szCs w:val="22"/>
                <w:lang w:val="el-GR"/>
              </w:rPr>
              <w:t>, για καλύτερη μηχανική αντοχή και συνολική σταθερότητα.</w:t>
            </w:r>
          </w:p>
          <w:tbl>
            <w:tblPr>
              <w:tblW w:w="950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4A0" w:firstRow="1" w:lastRow="0" w:firstColumn="1" w:lastColumn="0" w:noHBand="0" w:noVBand="1"/>
            </w:tblPr>
            <w:tblGrid>
              <w:gridCol w:w="2822"/>
              <w:gridCol w:w="235"/>
              <w:gridCol w:w="6451"/>
            </w:tblGrid>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t>Τύπος ανταλλακτικού</w:t>
                  </w:r>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Φύσιγγα</w:t>
                  </w:r>
                </w:p>
              </w:tc>
            </w:tr>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t>Κατασκευή</w:t>
                  </w:r>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Πτυχωτό</w:t>
                  </w:r>
                </w:p>
              </w:tc>
            </w:tr>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t xml:space="preserve">Υλικό </w:t>
                  </w:r>
                  <w:proofErr w:type="spellStart"/>
                  <w:r w:rsidRPr="00C26A30">
                    <w:rPr>
                      <w:rFonts w:asciiTheme="minorHAnsi" w:hAnsiTheme="minorHAnsi" w:cstheme="minorHAnsi"/>
                      <w:b/>
                      <w:bCs/>
                      <w:szCs w:val="22"/>
                      <w:lang w:val="el-GR"/>
                    </w:rPr>
                    <w:t>φιλτραριστικής</w:t>
                  </w:r>
                  <w:proofErr w:type="spellEnd"/>
                  <w:r w:rsidRPr="00C26A30">
                    <w:rPr>
                      <w:rFonts w:asciiTheme="minorHAnsi" w:hAnsiTheme="minorHAnsi" w:cstheme="minorHAnsi"/>
                      <w:b/>
                      <w:bCs/>
                      <w:szCs w:val="22"/>
                      <w:lang w:val="el-GR"/>
                    </w:rPr>
                    <w:t xml:space="preserve"> επιφ.</w:t>
                  </w:r>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44"/>
                    <w:rPr>
                      <w:rFonts w:asciiTheme="minorHAnsi" w:hAnsiTheme="minorHAnsi" w:cstheme="minorHAnsi"/>
                      <w:bCs/>
                      <w:szCs w:val="22"/>
                      <w:lang w:val="el-GR"/>
                    </w:rPr>
                  </w:pPr>
                  <w:r w:rsidRPr="00C26A30">
                    <w:rPr>
                      <w:rFonts w:asciiTheme="minorHAnsi" w:hAnsiTheme="minorHAnsi" w:cstheme="minorHAnsi"/>
                      <w:bCs/>
                      <w:szCs w:val="22"/>
                      <w:lang w:val="el-GR"/>
                    </w:rPr>
                    <w:t>100% πρωτογενές πολυπροπυλένιο</w:t>
                  </w:r>
                </w:p>
              </w:tc>
            </w:tr>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t>Τύπος κουμπώματος</w:t>
                  </w:r>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386"/>
                    <w:rPr>
                      <w:rFonts w:asciiTheme="minorHAnsi" w:hAnsiTheme="minorHAnsi" w:cstheme="minorHAnsi"/>
                      <w:bCs/>
                      <w:szCs w:val="22"/>
                      <w:lang w:val="en-US"/>
                    </w:rPr>
                  </w:pPr>
                  <w:r w:rsidRPr="00C26A30">
                    <w:rPr>
                      <w:rFonts w:asciiTheme="minorHAnsi" w:hAnsiTheme="minorHAnsi" w:cstheme="minorHAnsi"/>
                      <w:bCs/>
                      <w:szCs w:val="22"/>
                      <w:lang w:val="en-US"/>
                    </w:rPr>
                    <w:t>D.O.E.</w:t>
                  </w:r>
                </w:p>
              </w:tc>
            </w:tr>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proofErr w:type="spellStart"/>
                  <w:r w:rsidRPr="00C26A30">
                    <w:rPr>
                      <w:rFonts w:asciiTheme="minorHAnsi" w:hAnsiTheme="minorHAnsi" w:cstheme="minorHAnsi"/>
                      <w:b/>
                      <w:bCs/>
                      <w:szCs w:val="22"/>
                      <w:lang w:val="el-GR"/>
                    </w:rPr>
                    <w:t>Φιλτραριστική</w:t>
                  </w:r>
                  <w:proofErr w:type="spellEnd"/>
                  <w:r w:rsidRPr="00C26A30">
                    <w:rPr>
                      <w:rFonts w:asciiTheme="minorHAnsi" w:hAnsiTheme="minorHAnsi" w:cstheme="minorHAnsi"/>
                      <w:b/>
                      <w:bCs/>
                      <w:szCs w:val="22"/>
                      <w:lang w:val="el-GR"/>
                    </w:rPr>
                    <w:t xml:space="preserve"> ικανότητα</w:t>
                  </w:r>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5</w:t>
                  </w:r>
                  <w:r w:rsidRPr="00C26A30">
                    <w:rPr>
                      <w:rFonts w:asciiTheme="minorHAnsi" w:hAnsiTheme="minorHAnsi" w:cstheme="minorHAnsi"/>
                      <w:bCs/>
                      <w:szCs w:val="22"/>
                      <w:lang w:val="en-US"/>
                    </w:rPr>
                    <w:t xml:space="preserve"> micron</w:t>
                  </w:r>
                </w:p>
              </w:tc>
            </w:tr>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t xml:space="preserve">Ύψος </w:t>
                  </w:r>
                  <w:proofErr w:type="spellStart"/>
                  <w:r w:rsidRPr="00C26A30">
                    <w:rPr>
                      <w:rFonts w:asciiTheme="minorHAnsi" w:hAnsiTheme="minorHAnsi" w:cstheme="minorHAnsi"/>
                      <w:b/>
                      <w:bCs/>
                      <w:szCs w:val="22"/>
                      <w:lang w:val="el-GR"/>
                    </w:rPr>
                    <w:t>ανταλλακτιού</w:t>
                  </w:r>
                  <w:proofErr w:type="spellEnd"/>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10’’ ύψος</w:t>
                  </w:r>
                </w:p>
              </w:tc>
            </w:tr>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t>Απόδοση</w:t>
                  </w:r>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95%</w:t>
                  </w:r>
                </w:p>
              </w:tc>
            </w:tr>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t>Παροχή</w:t>
                  </w:r>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&gt; 300</w:t>
                  </w:r>
                  <w:proofErr w:type="spellStart"/>
                  <w:r w:rsidRPr="00C26A30">
                    <w:rPr>
                      <w:rFonts w:asciiTheme="minorHAnsi" w:hAnsiTheme="minorHAnsi" w:cstheme="minorHAnsi"/>
                      <w:bCs/>
                      <w:szCs w:val="22"/>
                      <w:lang w:val="en-US"/>
                    </w:rPr>
                    <w:t>lt</w:t>
                  </w:r>
                  <w:proofErr w:type="spellEnd"/>
                  <w:r w:rsidRPr="00C26A30">
                    <w:rPr>
                      <w:rFonts w:asciiTheme="minorHAnsi" w:hAnsiTheme="minorHAnsi" w:cstheme="minorHAnsi"/>
                      <w:bCs/>
                      <w:szCs w:val="22"/>
                      <w:lang w:val="el-GR"/>
                    </w:rPr>
                    <w:t>/</w:t>
                  </w:r>
                  <w:r w:rsidRPr="00C26A30">
                    <w:rPr>
                      <w:rFonts w:asciiTheme="minorHAnsi" w:hAnsiTheme="minorHAnsi" w:cstheme="minorHAnsi"/>
                      <w:bCs/>
                      <w:szCs w:val="22"/>
                      <w:lang w:val="en-US"/>
                    </w:rPr>
                    <w:t>min</w:t>
                  </w:r>
                  <w:r w:rsidRPr="00C26A30">
                    <w:rPr>
                      <w:rFonts w:asciiTheme="minorHAnsi" w:hAnsiTheme="minorHAnsi" w:cstheme="minorHAnsi"/>
                      <w:bCs/>
                      <w:szCs w:val="22"/>
                      <w:lang w:val="el-GR"/>
                    </w:rPr>
                    <w:t xml:space="preserve"> @ 5μ</w:t>
                  </w:r>
                  <w:r w:rsidRPr="00C26A30">
                    <w:rPr>
                      <w:rFonts w:asciiTheme="minorHAnsi" w:hAnsiTheme="minorHAnsi" w:cstheme="minorHAnsi"/>
                      <w:bCs/>
                      <w:szCs w:val="22"/>
                      <w:lang w:val="en-US"/>
                    </w:rPr>
                    <w:t>m</w:t>
                  </w:r>
                  <w:r w:rsidRPr="00C26A30">
                    <w:rPr>
                      <w:rFonts w:asciiTheme="minorHAnsi" w:hAnsiTheme="minorHAnsi" w:cstheme="minorHAnsi"/>
                      <w:bCs/>
                      <w:szCs w:val="22"/>
                      <w:lang w:val="el-GR"/>
                    </w:rPr>
                    <w:t xml:space="preserve"> ανά 10’’ ύψους @ 20</w:t>
                  </w:r>
                  <w:r w:rsidRPr="00C26A30">
                    <w:rPr>
                      <w:rFonts w:asciiTheme="minorHAnsi" w:hAnsiTheme="minorHAnsi" w:cstheme="minorHAnsi"/>
                      <w:bCs/>
                      <w:szCs w:val="22"/>
                      <w:vertAlign w:val="superscript"/>
                      <w:lang w:val="el-GR"/>
                    </w:rPr>
                    <w:t>ο</w:t>
                  </w:r>
                  <w:r w:rsidRPr="00C26A30">
                    <w:rPr>
                      <w:rFonts w:asciiTheme="minorHAnsi" w:hAnsiTheme="minorHAnsi" w:cstheme="minorHAnsi"/>
                      <w:bCs/>
                      <w:szCs w:val="22"/>
                      <w:lang w:val="en-US"/>
                    </w:rPr>
                    <w:t>C</w:t>
                  </w:r>
                  <w:r w:rsidRPr="00C26A30">
                    <w:rPr>
                      <w:rFonts w:asciiTheme="minorHAnsi" w:hAnsiTheme="minorHAnsi" w:cstheme="minorHAnsi"/>
                      <w:bCs/>
                      <w:szCs w:val="22"/>
                      <w:lang w:val="el-GR"/>
                    </w:rPr>
                    <w:t xml:space="preserve"> @ Δ</w:t>
                  </w:r>
                  <w:r w:rsidRPr="00C26A30">
                    <w:rPr>
                      <w:rFonts w:asciiTheme="minorHAnsi" w:hAnsiTheme="minorHAnsi" w:cstheme="minorHAnsi"/>
                      <w:bCs/>
                      <w:szCs w:val="22"/>
                      <w:lang w:val="en-US"/>
                    </w:rPr>
                    <w:t>p</w:t>
                  </w:r>
                  <w:r w:rsidRPr="00C26A30">
                    <w:rPr>
                      <w:rFonts w:asciiTheme="minorHAnsi" w:hAnsiTheme="minorHAnsi" w:cstheme="minorHAnsi"/>
                      <w:bCs/>
                      <w:szCs w:val="22"/>
                      <w:lang w:val="el-GR"/>
                    </w:rPr>
                    <w:t xml:space="preserve"> = 0.1</w:t>
                  </w:r>
                  <w:r w:rsidRPr="00C26A30">
                    <w:rPr>
                      <w:rFonts w:asciiTheme="minorHAnsi" w:hAnsiTheme="minorHAnsi" w:cstheme="minorHAnsi"/>
                      <w:bCs/>
                      <w:szCs w:val="22"/>
                      <w:lang w:val="en-US"/>
                    </w:rPr>
                    <w:t>bar</w:t>
                  </w:r>
                </w:p>
              </w:tc>
            </w:tr>
            <w:tr w:rsidR="00044665" w:rsidRPr="00C26A30" w:rsidTr="00044665">
              <w:trPr>
                <w:tblCellSpacing w:w="0" w:type="dxa"/>
              </w:trPr>
              <w:tc>
                <w:tcPr>
                  <w:tcW w:w="28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
                      <w:bCs/>
                      <w:szCs w:val="22"/>
                      <w:lang w:val="el-GR"/>
                    </w:rPr>
                    <w:lastRenderedPageBreak/>
                    <w:t>Συμμόρφωση</w:t>
                  </w:r>
                </w:p>
              </w:tc>
              <w:tc>
                <w:tcPr>
                  <w:tcW w:w="2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w:t>
                  </w:r>
                </w:p>
              </w:tc>
              <w:tc>
                <w:tcPr>
                  <w:tcW w:w="64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4665" w:rsidRPr="00C26A30" w:rsidRDefault="00044665" w:rsidP="00044665">
                  <w:pPr>
                    <w:ind w:right="4102"/>
                    <w:rPr>
                      <w:rFonts w:asciiTheme="minorHAnsi" w:hAnsiTheme="minorHAnsi" w:cstheme="minorHAnsi"/>
                      <w:bCs/>
                      <w:szCs w:val="22"/>
                      <w:lang w:val="el-GR"/>
                    </w:rPr>
                  </w:pPr>
                  <w:r w:rsidRPr="00C26A30">
                    <w:rPr>
                      <w:rFonts w:asciiTheme="minorHAnsi" w:hAnsiTheme="minorHAnsi" w:cstheme="minorHAnsi"/>
                      <w:bCs/>
                      <w:szCs w:val="22"/>
                      <w:lang w:val="el-GR"/>
                    </w:rPr>
                    <w:t xml:space="preserve">Όλα τα υλικά κατασκευής του ανταλλακτικού θα πρέπει να πληρούν τις απαιτήσεις και τις οδηγίες για επαφή με τρόφιμα σύμφωνα με </w:t>
                  </w:r>
                  <w:r w:rsidRPr="00C26A30">
                    <w:rPr>
                      <w:rFonts w:asciiTheme="minorHAnsi" w:hAnsiTheme="minorHAnsi" w:cstheme="minorHAnsi"/>
                      <w:bCs/>
                      <w:szCs w:val="22"/>
                      <w:lang w:val="en-US"/>
                    </w:rPr>
                    <w:t>EC</w:t>
                  </w:r>
                  <w:r w:rsidRPr="00C26A30">
                    <w:rPr>
                      <w:rFonts w:asciiTheme="minorHAnsi" w:hAnsiTheme="minorHAnsi" w:cstheme="minorHAnsi"/>
                      <w:bCs/>
                      <w:szCs w:val="22"/>
                      <w:lang w:val="el-GR"/>
                    </w:rPr>
                    <w:t xml:space="preserve">/1935/2004 και το </w:t>
                  </w:r>
                  <w:r w:rsidRPr="00C26A30">
                    <w:rPr>
                      <w:rFonts w:asciiTheme="minorHAnsi" w:hAnsiTheme="minorHAnsi" w:cstheme="minorHAnsi"/>
                      <w:bCs/>
                      <w:szCs w:val="22"/>
                      <w:lang w:val="en-US"/>
                    </w:rPr>
                    <w:t>FDA</w:t>
                  </w:r>
                  <w:r w:rsidRPr="00C26A30">
                    <w:rPr>
                      <w:rFonts w:asciiTheme="minorHAnsi" w:hAnsiTheme="minorHAnsi" w:cstheme="minorHAnsi"/>
                      <w:bCs/>
                      <w:szCs w:val="22"/>
                      <w:lang w:val="el-GR"/>
                    </w:rPr>
                    <w:t xml:space="preserve">. Επίσης θα πρέπει να πληρούν την οδηγία </w:t>
                  </w:r>
                  <w:r w:rsidRPr="00C26A30">
                    <w:rPr>
                      <w:rFonts w:asciiTheme="minorHAnsi" w:hAnsiTheme="minorHAnsi" w:cstheme="minorHAnsi"/>
                      <w:bCs/>
                      <w:szCs w:val="22"/>
                      <w:lang w:val="en-US"/>
                    </w:rPr>
                    <w:t>EC</w:t>
                  </w:r>
                  <w:r w:rsidRPr="00C26A30">
                    <w:rPr>
                      <w:rFonts w:asciiTheme="minorHAnsi" w:hAnsiTheme="minorHAnsi" w:cstheme="minorHAnsi"/>
                      <w:bCs/>
                      <w:szCs w:val="22"/>
                      <w:lang w:val="el-GR"/>
                    </w:rPr>
                    <w:t xml:space="preserve">/10/2011 και ο κατασκευαστικός οίκος να διαθέτει </w:t>
                  </w:r>
                  <w:r w:rsidRPr="00C26A30">
                    <w:rPr>
                      <w:rFonts w:asciiTheme="minorHAnsi" w:hAnsiTheme="minorHAnsi" w:cstheme="minorHAnsi"/>
                      <w:bCs/>
                      <w:szCs w:val="22"/>
                      <w:lang w:val="en-US"/>
                    </w:rPr>
                    <w:t>ISO</w:t>
                  </w:r>
                  <w:r w:rsidRPr="00C26A30">
                    <w:rPr>
                      <w:rFonts w:asciiTheme="minorHAnsi" w:hAnsiTheme="minorHAnsi" w:cstheme="minorHAnsi"/>
                      <w:bCs/>
                      <w:szCs w:val="22"/>
                      <w:lang w:val="el-GR"/>
                    </w:rPr>
                    <w:t>9001.</w:t>
                  </w:r>
                </w:p>
              </w:tc>
            </w:tr>
          </w:tbl>
          <w:p w:rsidR="00044665" w:rsidRPr="00C26A30" w:rsidRDefault="00044665" w:rsidP="00044665">
            <w:pPr>
              <w:ind w:right="42"/>
              <w:rPr>
                <w:rFonts w:asciiTheme="minorHAnsi" w:hAnsiTheme="minorHAnsi" w:cstheme="minorHAnsi"/>
                <w:bCs/>
                <w:szCs w:val="22"/>
                <w:lang w:val="el-GR"/>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pStyle w:val="a4"/>
              <w:numPr>
                <w:ilvl w:val="0"/>
                <w:numId w:val="7"/>
              </w:numPr>
              <w:ind w:right="42"/>
              <w:rPr>
                <w:rFonts w:asciiTheme="minorHAnsi" w:hAnsiTheme="minorHAnsi" w:cstheme="minorHAnsi"/>
                <w:bCs/>
                <w:szCs w:val="22"/>
                <w:lang w:val="el-GR"/>
              </w:rPr>
            </w:pPr>
            <w:r w:rsidRPr="00C26A30">
              <w:rPr>
                <w:rFonts w:asciiTheme="minorHAnsi" w:hAnsiTheme="minorHAnsi" w:cstheme="minorHAnsi"/>
                <w:b/>
                <w:bCs/>
                <w:szCs w:val="22"/>
                <w:lang w:val="el-GR"/>
              </w:rPr>
              <w:t>Δέκα οκτώ (18) τεμάχια: [Φίλτρο μείωσης μικροοργανισμών] Αντικατάσταση κάθε δύο μήνες</w:t>
            </w:r>
          </w:p>
          <w:p w:rsidR="00044665" w:rsidRPr="00C26A30" w:rsidRDefault="00044665" w:rsidP="00044665">
            <w:pPr>
              <w:ind w:right="42"/>
              <w:rPr>
                <w:rFonts w:asciiTheme="minorHAnsi" w:hAnsiTheme="minorHAnsi" w:cstheme="minorHAnsi"/>
                <w:bCs/>
                <w:szCs w:val="22"/>
                <w:lang w:val="el-GR"/>
              </w:rPr>
            </w:pPr>
            <w:proofErr w:type="spellStart"/>
            <w:r w:rsidRPr="00C26A30">
              <w:rPr>
                <w:rFonts w:asciiTheme="minorHAnsi" w:hAnsiTheme="minorHAnsi" w:cstheme="minorHAnsi"/>
                <w:bCs/>
                <w:szCs w:val="22"/>
                <w:lang w:val="el-GR"/>
              </w:rPr>
              <w:t>Μικροβιοκρατές</w:t>
            </w:r>
            <w:proofErr w:type="spellEnd"/>
            <w:r w:rsidRPr="00C26A30">
              <w:rPr>
                <w:rFonts w:asciiTheme="minorHAnsi" w:hAnsiTheme="minorHAnsi" w:cstheme="minorHAnsi"/>
                <w:bCs/>
                <w:szCs w:val="22"/>
                <w:lang w:val="el-GR"/>
              </w:rPr>
              <w:t xml:space="preserve"> ανταλλακτικό συσκευής νερού με τα παρακάτω χαρακτηριστικά:</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Τύπος ανταλλακτικού : Φίλτρο μεμβράνης</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Ύψος </w:t>
            </w:r>
            <w:proofErr w:type="spellStart"/>
            <w:r w:rsidRPr="00C26A30">
              <w:rPr>
                <w:rFonts w:asciiTheme="minorHAnsi" w:hAnsiTheme="minorHAnsi" w:cstheme="minorHAnsi"/>
                <w:bCs/>
                <w:szCs w:val="22"/>
                <w:lang w:val="el-GR"/>
              </w:rPr>
              <w:t>ανταλλακτικόυ</w:t>
            </w:r>
            <w:proofErr w:type="spellEnd"/>
            <w:r w:rsidRPr="00C26A30">
              <w:rPr>
                <w:rFonts w:asciiTheme="minorHAnsi" w:hAnsiTheme="minorHAnsi" w:cstheme="minorHAnsi"/>
                <w:bCs/>
                <w:szCs w:val="22"/>
                <w:lang w:val="el-GR"/>
              </w:rPr>
              <w:t xml:space="preserve"> : 30’’</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Υλικό κατασκευής </w:t>
            </w:r>
            <w:proofErr w:type="spellStart"/>
            <w:r w:rsidRPr="00C26A30">
              <w:rPr>
                <w:rFonts w:asciiTheme="minorHAnsi" w:hAnsiTheme="minorHAnsi" w:cstheme="minorHAnsi"/>
                <w:bCs/>
                <w:szCs w:val="22"/>
                <w:lang w:val="el-GR"/>
              </w:rPr>
              <w:t>φιλτραριστικού</w:t>
            </w:r>
            <w:proofErr w:type="spellEnd"/>
            <w:r w:rsidRPr="00C26A30">
              <w:rPr>
                <w:rFonts w:asciiTheme="minorHAnsi" w:hAnsiTheme="minorHAnsi" w:cstheme="minorHAnsi"/>
                <w:bCs/>
                <w:szCs w:val="22"/>
                <w:lang w:val="el-GR"/>
              </w:rPr>
              <w:t xml:space="preserve"> υλικού: Πτυχωτό </w:t>
            </w:r>
            <w:r w:rsidRPr="00C26A30">
              <w:rPr>
                <w:rFonts w:asciiTheme="minorHAnsi" w:hAnsiTheme="minorHAnsi" w:cstheme="minorHAnsi"/>
                <w:bCs/>
                <w:szCs w:val="22"/>
                <w:lang w:val="en-US"/>
              </w:rPr>
              <w:t>asymmetric</w:t>
            </w:r>
            <w:r w:rsidRPr="00C26A30">
              <w:rPr>
                <w:rFonts w:asciiTheme="minorHAnsi" w:hAnsiTheme="minorHAnsi" w:cstheme="minorHAnsi"/>
                <w:bCs/>
                <w:szCs w:val="22"/>
                <w:lang w:val="el-GR"/>
              </w:rPr>
              <w:t xml:space="preserve"> </w:t>
            </w:r>
            <w:proofErr w:type="spellStart"/>
            <w:r w:rsidRPr="00C26A30">
              <w:rPr>
                <w:rFonts w:asciiTheme="minorHAnsi" w:hAnsiTheme="minorHAnsi" w:cstheme="minorHAnsi"/>
                <w:bCs/>
                <w:szCs w:val="22"/>
                <w:lang w:val="en-US"/>
              </w:rPr>
              <w:t>polyethersulfone</w:t>
            </w:r>
            <w:proofErr w:type="spellEnd"/>
            <w:r w:rsidRPr="00C26A30">
              <w:rPr>
                <w:rFonts w:asciiTheme="minorHAnsi" w:hAnsiTheme="minorHAnsi" w:cstheme="minorHAnsi"/>
                <w:bCs/>
                <w:szCs w:val="22"/>
                <w:lang w:val="el-GR"/>
              </w:rPr>
              <w:t xml:space="preserve"> </w:t>
            </w:r>
          </w:p>
          <w:p w:rsidR="00044665" w:rsidRPr="00C26A30" w:rsidRDefault="00044665" w:rsidP="00044665">
            <w:pPr>
              <w:ind w:right="42"/>
              <w:rPr>
                <w:rFonts w:asciiTheme="minorHAnsi" w:hAnsiTheme="minorHAnsi" w:cstheme="minorHAnsi"/>
                <w:bCs/>
                <w:szCs w:val="22"/>
                <w:lang w:val="el-GR"/>
              </w:rPr>
            </w:pPr>
            <w:proofErr w:type="spellStart"/>
            <w:r w:rsidRPr="00C26A30">
              <w:rPr>
                <w:rFonts w:asciiTheme="minorHAnsi" w:hAnsiTheme="minorHAnsi" w:cstheme="minorHAnsi"/>
                <w:bCs/>
                <w:szCs w:val="22"/>
                <w:lang w:val="el-GR"/>
              </w:rPr>
              <w:t>Φιλτραριστική</w:t>
            </w:r>
            <w:proofErr w:type="spellEnd"/>
            <w:r w:rsidRPr="00C26A30">
              <w:rPr>
                <w:rFonts w:asciiTheme="minorHAnsi" w:hAnsiTheme="minorHAnsi" w:cstheme="minorHAnsi"/>
                <w:bCs/>
                <w:szCs w:val="22"/>
                <w:lang w:val="el-GR"/>
              </w:rPr>
              <w:t xml:space="preserve"> επιφάνεια : &gt;0.7</w:t>
            </w:r>
            <w:r w:rsidRPr="00C26A30">
              <w:rPr>
                <w:rFonts w:asciiTheme="minorHAnsi" w:hAnsiTheme="minorHAnsi" w:cstheme="minorHAnsi"/>
                <w:bCs/>
                <w:szCs w:val="22"/>
                <w:lang w:val="en-US"/>
              </w:rPr>
              <w:t>m</w:t>
            </w:r>
            <w:r w:rsidRPr="00C26A30">
              <w:rPr>
                <w:rFonts w:asciiTheme="minorHAnsi" w:hAnsiTheme="minorHAnsi" w:cstheme="minorHAnsi"/>
                <w:bCs/>
                <w:szCs w:val="22"/>
                <w:vertAlign w:val="superscript"/>
                <w:lang w:val="el-GR"/>
              </w:rPr>
              <w:t>2</w:t>
            </w:r>
            <w:r w:rsidRPr="00C26A30">
              <w:rPr>
                <w:rFonts w:asciiTheme="minorHAnsi" w:hAnsiTheme="minorHAnsi" w:cstheme="minorHAnsi"/>
                <w:bCs/>
                <w:szCs w:val="22"/>
                <w:lang w:val="el-GR"/>
              </w:rPr>
              <w:t xml:space="preserve"> ανά 10’’ ανταλλακτικού</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Παροχή ανταλλακτικού : &gt;15</w:t>
            </w:r>
            <w:proofErr w:type="spellStart"/>
            <w:r w:rsidRPr="00C26A30">
              <w:rPr>
                <w:rFonts w:asciiTheme="minorHAnsi" w:hAnsiTheme="minorHAnsi" w:cstheme="minorHAnsi"/>
                <w:bCs/>
                <w:szCs w:val="22"/>
                <w:lang w:val="en-US"/>
              </w:rPr>
              <w:t>lt</w:t>
            </w:r>
            <w:proofErr w:type="spellEnd"/>
            <w:r w:rsidRPr="00C26A30">
              <w:rPr>
                <w:rFonts w:asciiTheme="minorHAnsi" w:hAnsiTheme="minorHAnsi" w:cstheme="minorHAnsi"/>
                <w:bCs/>
                <w:szCs w:val="22"/>
                <w:lang w:val="el-GR"/>
              </w:rPr>
              <w:t>/</w:t>
            </w:r>
            <w:r w:rsidRPr="00C26A30">
              <w:rPr>
                <w:rFonts w:asciiTheme="minorHAnsi" w:hAnsiTheme="minorHAnsi" w:cstheme="minorHAnsi"/>
                <w:bCs/>
                <w:szCs w:val="22"/>
                <w:lang w:val="en-US"/>
              </w:rPr>
              <w:t>min</w:t>
            </w:r>
            <w:r w:rsidRPr="00C26A30">
              <w:rPr>
                <w:rFonts w:asciiTheme="minorHAnsi" w:hAnsiTheme="minorHAnsi" w:cstheme="minorHAnsi"/>
                <w:bCs/>
                <w:szCs w:val="22"/>
                <w:lang w:val="el-GR"/>
              </w:rPr>
              <w:t xml:space="preserve"> @ 100</w:t>
            </w:r>
            <w:r w:rsidRPr="00C26A30">
              <w:rPr>
                <w:rFonts w:asciiTheme="minorHAnsi" w:hAnsiTheme="minorHAnsi" w:cstheme="minorHAnsi"/>
                <w:bCs/>
                <w:szCs w:val="22"/>
                <w:lang w:val="en-US"/>
              </w:rPr>
              <w:t>mbar</w:t>
            </w:r>
            <w:r w:rsidRPr="00C26A30">
              <w:rPr>
                <w:rFonts w:asciiTheme="minorHAnsi" w:hAnsiTheme="minorHAnsi" w:cstheme="minorHAnsi"/>
                <w:bCs/>
                <w:szCs w:val="22"/>
                <w:lang w:val="el-GR"/>
              </w:rPr>
              <w:t xml:space="preserve"> ανά 10’’ ανταλλακτικού</w:t>
            </w:r>
          </w:p>
          <w:p w:rsidR="00044665" w:rsidRPr="00C26A30" w:rsidRDefault="00044665" w:rsidP="00044665">
            <w:pPr>
              <w:ind w:right="42"/>
              <w:rPr>
                <w:rFonts w:asciiTheme="minorHAnsi" w:hAnsiTheme="minorHAnsi" w:cstheme="minorHAnsi"/>
                <w:bCs/>
                <w:szCs w:val="22"/>
              </w:rPr>
            </w:pPr>
            <w:r w:rsidRPr="00C26A30">
              <w:rPr>
                <w:rFonts w:asciiTheme="minorHAnsi" w:hAnsiTheme="minorHAnsi" w:cstheme="minorHAnsi"/>
                <w:bCs/>
                <w:szCs w:val="22"/>
                <w:lang w:val="en-US"/>
              </w:rPr>
              <w:t>L.R.V. (log reduction value) : &gt;7/cm</w:t>
            </w:r>
            <w:r w:rsidRPr="00C26A30">
              <w:rPr>
                <w:rFonts w:asciiTheme="minorHAnsi" w:hAnsiTheme="minorHAnsi" w:cstheme="minorHAnsi"/>
                <w:bCs/>
                <w:szCs w:val="22"/>
                <w:vertAlign w:val="superscript"/>
                <w:lang w:val="en-US"/>
              </w:rPr>
              <w:t>2</w:t>
            </w:r>
            <w:r w:rsidRPr="00C26A30">
              <w:rPr>
                <w:rFonts w:asciiTheme="minorHAnsi" w:hAnsiTheme="minorHAnsi" w:cstheme="minorHAnsi"/>
                <w:bCs/>
                <w:szCs w:val="22"/>
                <w:lang w:val="en-US"/>
              </w:rPr>
              <w:t xml:space="preserve">@Brevundimonas </w:t>
            </w:r>
            <w:proofErr w:type="spellStart"/>
            <w:r w:rsidRPr="00C26A30">
              <w:rPr>
                <w:rFonts w:asciiTheme="minorHAnsi" w:hAnsiTheme="minorHAnsi" w:cstheme="minorHAnsi"/>
                <w:bCs/>
                <w:szCs w:val="22"/>
                <w:lang w:val="en-US"/>
              </w:rPr>
              <w:t>Diminuta</w:t>
            </w:r>
            <w:proofErr w:type="spellEnd"/>
            <w:r w:rsidRPr="00C26A30">
              <w:rPr>
                <w:rFonts w:asciiTheme="minorHAnsi" w:hAnsiTheme="minorHAnsi" w:cstheme="minorHAnsi"/>
                <w:bCs/>
                <w:szCs w:val="22"/>
                <w:lang w:val="en-US"/>
              </w:rPr>
              <w:t xml:space="preserve"> (≥0.2</w:t>
            </w:r>
            <w:r w:rsidRPr="00C26A30">
              <w:rPr>
                <w:rFonts w:asciiTheme="minorHAnsi" w:hAnsiTheme="minorHAnsi" w:cstheme="minorHAnsi"/>
                <w:bCs/>
                <w:szCs w:val="22"/>
                <w:lang w:val="el-GR"/>
              </w:rPr>
              <w:t>μ</w:t>
            </w:r>
            <w:r w:rsidRPr="00C26A30">
              <w:rPr>
                <w:rFonts w:asciiTheme="minorHAnsi" w:hAnsiTheme="minorHAnsi" w:cstheme="minorHAnsi"/>
                <w:bCs/>
                <w:szCs w:val="22"/>
                <w:lang w:val="en-US"/>
              </w:rPr>
              <w:t>m)</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Τα προσφερόμενα ανταλλακτικά θα πρέπει να φέρουν πιστοποιητικά ότι κατά την παραγωγική τους διαδικασία ελέγχονται ένα προς ένα για την ακεραιότητα τους, καθώς και ότι πληρούν τις οδηγίες του </w:t>
            </w:r>
            <w:r w:rsidRPr="00C26A30">
              <w:rPr>
                <w:rFonts w:asciiTheme="minorHAnsi" w:hAnsiTheme="minorHAnsi" w:cstheme="minorHAnsi"/>
                <w:bCs/>
                <w:szCs w:val="22"/>
                <w:lang w:val="en-US"/>
              </w:rPr>
              <w:t>FDA</w:t>
            </w:r>
            <w:r w:rsidRPr="00C26A30">
              <w:rPr>
                <w:rFonts w:asciiTheme="minorHAnsi" w:hAnsiTheme="minorHAnsi" w:cstheme="minorHAnsi"/>
                <w:bCs/>
                <w:szCs w:val="22"/>
                <w:lang w:val="el-GR"/>
              </w:rPr>
              <w:t xml:space="preserve"> και της Ευρωπαϊκής Ένωσης </w:t>
            </w:r>
            <w:r w:rsidRPr="00C26A30">
              <w:rPr>
                <w:rFonts w:asciiTheme="minorHAnsi" w:hAnsiTheme="minorHAnsi" w:cstheme="minorHAnsi"/>
                <w:bCs/>
                <w:szCs w:val="22"/>
                <w:lang w:val="en-US"/>
              </w:rPr>
              <w:t>EC</w:t>
            </w:r>
            <w:r w:rsidRPr="00C26A30">
              <w:rPr>
                <w:rFonts w:asciiTheme="minorHAnsi" w:hAnsiTheme="minorHAnsi" w:cstheme="minorHAnsi"/>
                <w:bCs/>
                <w:szCs w:val="22"/>
                <w:lang w:val="el-GR"/>
              </w:rPr>
              <w:t xml:space="preserve"> 1935/2004 &amp; </w:t>
            </w:r>
            <w:r w:rsidRPr="00C26A30">
              <w:rPr>
                <w:rFonts w:asciiTheme="minorHAnsi" w:hAnsiTheme="minorHAnsi" w:cstheme="minorHAnsi"/>
                <w:bCs/>
                <w:szCs w:val="22"/>
                <w:lang w:val="en-US"/>
              </w:rPr>
              <w:t>EC</w:t>
            </w:r>
            <w:r w:rsidRPr="00C26A30">
              <w:rPr>
                <w:rFonts w:asciiTheme="minorHAnsi" w:hAnsiTheme="minorHAnsi" w:cstheme="minorHAnsi"/>
                <w:bCs/>
                <w:szCs w:val="22"/>
                <w:lang w:val="el-GR"/>
              </w:rPr>
              <w:t>/10/2011.</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Όλα τα ανωτέρω ζητούμενα χαρακτηριστικά, θα πρέπει να αποδεικνύονται με τεχνικά φυλλάδια που θα κατατεθούν στην προσφορά. </w:t>
            </w: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044665" w:rsidRPr="00C26A30" w:rsidRDefault="00044665" w:rsidP="00044665">
            <w:pPr>
              <w:pStyle w:val="a4"/>
              <w:numPr>
                <w:ilvl w:val="0"/>
                <w:numId w:val="7"/>
              </w:numPr>
              <w:ind w:right="42"/>
              <w:rPr>
                <w:rFonts w:asciiTheme="minorHAnsi" w:hAnsiTheme="minorHAnsi" w:cstheme="minorHAnsi"/>
                <w:bCs/>
                <w:szCs w:val="22"/>
                <w:lang w:val="el-GR"/>
              </w:rPr>
            </w:pPr>
            <w:r w:rsidRPr="00C26A30">
              <w:rPr>
                <w:rFonts w:asciiTheme="minorHAnsi" w:hAnsiTheme="minorHAnsi" w:cstheme="minorHAnsi"/>
                <w:b/>
                <w:bCs/>
                <w:szCs w:val="22"/>
                <w:lang w:val="el-GR"/>
              </w:rPr>
              <w:t xml:space="preserve">Είκοσι τέσσερα (24) τεμάχια: [Φίλτρο μείωσης </w:t>
            </w:r>
            <w:proofErr w:type="spellStart"/>
            <w:r w:rsidRPr="00C26A30">
              <w:rPr>
                <w:rFonts w:asciiTheme="minorHAnsi" w:hAnsiTheme="minorHAnsi" w:cstheme="minorHAnsi"/>
                <w:b/>
                <w:bCs/>
                <w:szCs w:val="22"/>
                <w:lang w:val="el-GR"/>
              </w:rPr>
              <w:t>ενδοτοξινών</w:t>
            </w:r>
            <w:proofErr w:type="spellEnd"/>
            <w:r w:rsidRPr="00C26A30">
              <w:rPr>
                <w:rFonts w:asciiTheme="minorHAnsi" w:hAnsiTheme="minorHAnsi" w:cstheme="minorHAnsi"/>
                <w:b/>
                <w:bCs/>
                <w:szCs w:val="22"/>
                <w:lang w:val="el-GR"/>
              </w:rPr>
              <w:t>] Αντικατάσταση κάθε δύο μήνες</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Ανταλλακτικό συσκευής μείωσης </w:t>
            </w:r>
            <w:proofErr w:type="spellStart"/>
            <w:r w:rsidRPr="00C26A30">
              <w:rPr>
                <w:rFonts w:asciiTheme="minorHAnsi" w:hAnsiTheme="minorHAnsi" w:cstheme="minorHAnsi"/>
                <w:bCs/>
                <w:szCs w:val="22"/>
                <w:lang w:val="el-GR"/>
              </w:rPr>
              <w:t>ενδοτοξινών</w:t>
            </w:r>
            <w:proofErr w:type="spellEnd"/>
            <w:r w:rsidRPr="00C26A30">
              <w:rPr>
                <w:rFonts w:asciiTheme="minorHAnsi" w:hAnsiTheme="minorHAnsi" w:cstheme="minorHAnsi"/>
                <w:bCs/>
                <w:szCs w:val="22"/>
                <w:lang w:val="el-GR"/>
              </w:rPr>
              <w:t xml:space="preserve">, τύπου δίσκων (disk </w:t>
            </w:r>
            <w:proofErr w:type="spellStart"/>
            <w:r w:rsidRPr="00C26A30">
              <w:rPr>
                <w:rFonts w:asciiTheme="minorHAnsi" w:hAnsiTheme="minorHAnsi" w:cstheme="minorHAnsi"/>
                <w:bCs/>
                <w:szCs w:val="22"/>
                <w:lang w:val="el-GR"/>
              </w:rPr>
              <w:t>filter</w:t>
            </w:r>
            <w:proofErr w:type="spellEnd"/>
            <w:r w:rsidRPr="00C26A30">
              <w:rPr>
                <w:rFonts w:asciiTheme="minorHAnsi" w:hAnsiTheme="minorHAnsi" w:cstheme="minorHAnsi"/>
                <w:bCs/>
                <w:szCs w:val="22"/>
                <w:lang w:val="el-GR"/>
              </w:rPr>
              <w:t>) με τα παρακάτω χαρακτηριστικά:</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Τύπος ανταλλακτικού : </w:t>
            </w:r>
            <w:r w:rsidRPr="00C26A30">
              <w:rPr>
                <w:rFonts w:asciiTheme="minorHAnsi" w:hAnsiTheme="minorHAnsi" w:cstheme="minorHAnsi"/>
                <w:bCs/>
                <w:szCs w:val="22"/>
                <w:lang w:val="en-US"/>
              </w:rPr>
              <w:t>Disc</w:t>
            </w:r>
            <w:r w:rsidRPr="00C26A30">
              <w:rPr>
                <w:rFonts w:asciiTheme="minorHAnsi" w:hAnsiTheme="minorHAnsi" w:cstheme="minorHAnsi"/>
                <w:bCs/>
                <w:szCs w:val="22"/>
                <w:lang w:val="el-GR"/>
              </w:rPr>
              <w:t xml:space="preserve"> </w:t>
            </w:r>
            <w:r w:rsidRPr="00C26A30">
              <w:rPr>
                <w:rFonts w:asciiTheme="minorHAnsi" w:hAnsiTheme="minorHAnsi" w:cstheme="minorHAnsi"/>
                <w:bCs/>
                <w:szCs w:val="22"/>
                <w:lang w:val="en-US"/>
              </w:rPr>
              <w:t>Filter</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Διάμετρος ανταλλακτικού : 12’’</w:t>
            </w:r>
          </w:p>
          <w:p w:rsidR="00044665" w:rsidRPr="00C26A30" w:rsidRDefault="00044665" w:rsidP="00044665">
            <w:pPr>
              <w:ind w:right="42"/>
              <w:rPr>
                <w:rFonts w:asciiTheme="minorHAnsi" w:hAnsiTheme="minorHAnsi" w:cstheme="minorHAnsi"/>
                <w:bCs/>
                <w:szCs w:val="22"/>
                <w:lang w:val="en-US"/>
              </w:rPr>
            </w:pPr>
            <w:r w:rsidRPr="00C26A30">
              <w:rPr>
                <w:rFonts w:asciiTheme="minorHAnsi" w:hAnsiTheme="minorHAnsi" w:cstheme="minorHAnsi"/>
                <w:bCs/>
                <w:szCs w:val="22"/>
                <w:lang w:val="en-US"/>
              </w:rPr>
              <w:t>L.R.V. (EU/m</w:t>
            </w:r>
            <w:r w:rsidRPr="00C26A30">
              <w:rPr>
                <w:rFonts w:asciiTheme="minorHAnsi" w:hAnsiTheme="minorHAnsi" w:cstheme="minorHAnsi"/>
                <w:bCs/>
                <w:szCs w:val="22"/>
                <w:vertAlign w:val="superscript"/>
                <w:lang w:val="en-US"/>
              </w:rPr>
              <w:t>2</w:t>
            </w:r>
            <w:r w:rsidRPr="00C26A30">
              <w:rPr>
                <w:rFonts w:asciiTheme="minorHAnsi" w:hAnsiTheme="minorHAnsi" w:cstheme="minorHAnsi"/>
                <w:bCs/>
                <w:szCs w:val="22"/>
                <w:lang w:val="en-US"/>
              </w:rPr>
              <w:t>) : &gt; 3.00E+09</w:t>
            </w:r>
          </w:p>
          <w:p w:rsidR="00044665" w:rsidRPr="00C26A30" w:rsidRDefault="00044665" w:rsidP="00044665">
            <w:pPr>
              <w:numPr>
                <w:ilvl w:val="0"/>
                <w:numId w:val="11"/>
              </w:numPr>
              <w:ind w:right="42"/>
              <w:rPr>
                <w:rFonts w:asciiTheme="minorHAnsi" w:hAnsiTheme="minorHAnsi" w:cstheme="minorHAnsi"/>
                <w:bCs/>
                <w:szCs w:val="22"/>
                <w:lang w:val="el-GR"/>
              </w:rPr>
            </w:pPr>
            <w:r w:rsidRPr="00C26A30">
              <w:rPr>
                <w:rFonts w:asciiTheme="minorHAnsi" w:hAnsiTheme="minorHAnsi" w:cstheme="minorHAnsi"/>
                <w:b/>
                <w:bCs/>
                <w:szCs w:val="22"/>
                <w:lang w:val="el-GR"/>
              </w:rPr>
              <w:t xml:space="preserve">Δύο (2) τεμάχια: [Ανταλλακτική λυχνία </w:t>
            </w:r>
            <w:r w:rsidRPr="00C26A30">
              <w:rPr>
                <w:rFonts w:asciiTheme="minorHAnsi" w:hAnsiTheme="minorHAnsi" w:cstheme="minorHAnsi"/>
                <w:b/>
                <w:bCs/>
                <w:szCs w:val="22"/>
                <w:lang w:val="en-US"/>
              </w:rPr>
              <w:t>UV</w:t>
            </w:r>
            <w:r w:rsidRPr="00C26A30">
              <w:rPr>
                <w:rFonts w:asciiTheme="minorHAnsi" w:hAnsiTheme="minorHAnsi" w:cstheme="minorHAnsi"/>
                <w:b/>
                <w:bCs/>
                <w:szCs w:val="22"/>
                <w:lang w:val="el-GR"/>
              </w:rPr>
              <w:t>] Αντικατάσταση κάθε 9000</w:t>
            </w:r>
            <w:proofErr w:type="spellStart"/>
            <w:r w:rsidRPr="00C26A30">
              <w:rPr>
                <w:rFonts w:asciiTheme="minorHAnsi" w:hAnsiTheme="minorHAnsi" w:cstheme="minorHAnsi"/>
                <w:b/>
                <w:bCs/>
                <w:szCs w:val="22"/>
                <w:lang w:val="en-US"/>
              </w:rPr>
              <w:t>hr</w:t>
            </w:r>
            <w:proofErr w:type="spellEnd"/>
            <w:r w:rsidRPr="00C26A30">
              <w:rPr>
                <w:rFonts w:asciiTheme="minorHAnsi" w:hAnsiTheme="minorHAnsi" w:cstheme="minorHAnsi"/>
                <w:b/>
                <w:bCs/>
                <w:szCs w:val="22"/>
                <w:lang w:val="el-GR"/>
              </w:rPr>
              <w:t xml:space="preserve"> περίπου ή κάθε έτος.</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lastRenderedPageBreak/>
              <w:t>Ανταλλακτική λυχνία συσκευής υπεριώδους ακτινοβολίας με τα παρακάτω κύρια χαρακτηριστικά:</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Τύπος : Σωληνωτή</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Διάμετρος : Ø15</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Μήκος : Περίπου 810</w:t>
            </w:r>
            <w:r w:rsidRPr="00C26A30">
              <w:rPr>
                <w:rFonts w:asciiTheme="minorHAnsi" w:hAnsiTheme="minorHAnsi" w:cstheme="minorHAnsi"/>
                <w:bCs/>
                <w:szCs w:val="22"/>
                <w:lang w:val="en-US"/>
              </w:rPr>
              <w:t>mm</w:t>
            </w:r>
            <w:r w:rsidRPr="00C26A30">
              <w:rPr>
                <w:rFonts w:asciiTheme="minorHAnsi" w:hAnsiTheme="minorHAnsi" w:cstheme="minorHAnsi"/>
                <w:bCs/>
                <w:szCs w:val="22"/>
                <w:lang w:val="el-GR"/>
              </w:rPr>
              <w:t xml:space="preserve"> [βάση με βάση]</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Σύνδεση : Τερματικό μίας πλευράς με 4pin</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Ισχύς : &gt;35</w:t>
            </w:r>
            <w:r w:rsidRPr="00C26A30">
              <w:rPr>
                <w:rFonts w:asciiTheme="minorHAnsi" w:hAnsiTheme="minorHAnsi" w:cstheme="minorHAnsi"/>
                <w:bCs/>
                <w:szCs w:val="22"/>
                <w:lang w:val="en-US"/>
              </w:rPr>
              <w:t>W</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Στην περίπτωση που για την εκτέλεση της προληπτικής συντήρησης ή την αποκατάσταση έκτακτης βλάβης απαιτηθούν ανταλλακτικά ή αναλώσιμα πέρα από τα προαναφερθέντα, θα αποστέλλεται προσφορά για την προμήθεια τους προς το νοσοκομείο και είναι ευθύνη του νοσοκομείου να προβεί άμεσα στις απαραίτητες ενέργειες έγκρισης και παραγγελίας αυτών.</w:t>
            </w:r>
          </w:p>
          <w:p w:rsidR="00044665" w:rsidRPr="00C26A30" w:rsidRDefault="00044665"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Όλα τα ανταλλακτικά που θα χρησιμοποιηθούν, θα είναι γνήσια, αμεταχείριστα, κατάλληλα για τη χρήση για την οποία προορίζονται και θα φέρουν πιστοποιητικό </w:t>
            </w:r>
            <w:proofErr w:type="spellStart"/>
            <w:r w:rsidRPr="00C26A30">
              <w:rPr>
                <w:rFonts w:asciiTheme="minorHAnsi" w:hAnsiTheme="minorHAnsi" w:cstheme="minorHAnsi"/>
                <w:bCs/>
                <w:szCs w:val="22"/>
                <w:lang w:val="el-GR"/>
              </w:rPr>
              <w:t>καταλληλότητας</w:t>
            </w:r>
            <w:proofErr w:type="spellEnd"/>
            <w:r w:rsidRPr="00C26A30">
              <w:rPr>
                <w:rFonts w:asciiTheme="minorHAnsi" w:hAnsiTheme="minorHAnsi" w:cstheme="minorHAnsi"/>
                <w:bCs/>
                <w:szCs w:val="22"/>
                <w:lang w:val="el-GR"/>
              </w:rPr>
              <w:t xml:space="preserve"> CE ή αντίστοιχο, ώστε να διασφαλίζεται η βέλτιστη ποιότητα του αποτελέσματος των επισκευών. Αναλώσιμα και ανταλλακτικά που αντικαθίστανται παραδίδονται στο νοσοκομείο.</w:t>
            </w: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
                <w:bCs/>
                <w:szCs w:val="22"/>
                <w:lang w:val="el-GR"/>
              </w:rPr>
              <w:t>ΕΚΤΑΚΤΕΣ ΚΑΤΑΣΤΑΣΕΙΣ</w:t>
            </w:r>
          </w:p>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Ως έκτακτη κατάσταση ορίζεται η περίπτωση κατά την οποία το σύστημα παρουσιάσει κάποια δυσλειτουργία ή τεθεί σε κατάσταση βλάβης ή αν κατά την τακτική παρακολούθηση του, κριθεί αναγκαίο να πραγματοποιηθεί χημικός καθαρισμός των μεμβρανών των </w:t>
            </w:r>
            <w:proofErr w:type="spellStart"/>
            <w:r w:rsidRPr="00C26A30">
              <w:rPr>
                <w:rFonts w:asciiTheme="minorHAnsi" w:hAnsiTheme="minorHAnsi" w:cstheme="minorHAnsi"/>
                <w:bCs/>
                <w:szCs w:val="22"/>
                <w:lang w:val="el-GR"/>
              </w:rPr>
              <w:t>οσμώσεων</w:t>
            </w:r>
            <w:proofErr w:type="spellEnd"/>
            <w:r w:rsidRPr="00C26A30">
              <w:rPr>
                <w:rFonts w:asciiTheme="minorHAnsi" w:hAnsiTheme="minorHAnsi" w:cstheme="minorHAnsi"/>
                <w:bCs/>
                <w:szCs w:val="22"/>
                <w:lang w:val="el-GR"/>
              </w:rPr>
              <w:t xml:space="preserve"> λόγω μειούμενης απόδοσης τους.</w:t>
            </w:r>
          </w:p>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Ο ανάδοχος θα πρέπει να είναι σε ετοιμότητα ώστε αρχικά να προσφέρει πλήρη τηλεφωνική τεχνική υποστήριξη, οποιαδήποτε ώρα του 24ώρου </w:t>
            </w:r>
            <w:proofErr w:type="spellStart"/>
            <w:r w:rsidRPr="00C26A30">
              <w:rPr>
                <w:rFonts w:asciiTheme="minorHAnsi" w:hAnsiTheme="minorHAnsi" w:cstheme="minorHAnsi"/>
                <w:bCs/>
                <w:szCs w:val="22"/>
                <w:lang w:val="el-GR"/>
              </w:rPr>
              <w:t>καθόλη</w:t>
            </w:r>
            <w:proofErr w:type="spellEnd"/>
            <w:r w:rsidRPr="00C26A30">
              <w:rPr>
                <w:rFonts w:asciiTheme="minorHAnsi" w:hAnsiTheme="minorHAnsi" w:cstheme="minorHAnsi"/>
                <w:bCs/>
                <w:szCs w:val="22"/>
                <w:lang w:val="el-GR"/>
              </w:rPr>
              <w:t xml:space="preserve"> την εβδομάδα και εν συνεχεία να μεταβεί εκτάκτως στη μονάδα προς άρση της προβληματικής κατάστασης το συντομότερο δυνατόν, εφόσον αυτό κριθεί τεχνικώς αναγκαίο. Ο χημικός καθαρισμός θα πραγματοποιηθεί κατόπιν συνεννόησης, θα γίνει με τα κατάλληλα ισχυρά όξινα και αλκαλικά διαλύματα και με ανάλογη διαδικασία με αυτή της απολύμανσης μέχρι να επιτευχθεί ο καθαρισμός των μεμβρανών από το φορτίο </w:t>
            </w:r>
            <w:proofErr w:type="spellStart"/>
            <w:r w:rsidRPr="00C26A30">
              <w:rPr>
                <w:rFonts w:asciiTheme="minorHAnsi" w:hAnsiTheme="minorHAnsi" w:cstheme="minorHAnsi"/>
                <w:bCs/>
                <w:szCs w:val="22"/>
                <w:lang w:val="el-GR"/>
              </w:rPr>
              <w:t>επικαθίσεων</w:t>
            </w:r>
            <w:proofErr w:type="spellEnd"/>
            <w:r w:rsidRPr="00C26A30">
              <w:rPr>
                <w:rFonts w:asciiTheme="minorHAnsi" w:hAnsiTheme="minorHAnsi" w:cstheme="minorHAnsi"/>
                <w:bCs/>
                <w:szCs w:val="22"/>
                <w:lang w:val="el-GR"/>
              </w:rPr>
              <w:t xml:space="preserve"> που τις επιβαρύνει και τελικά να εξασφαλιστεί η πλήρης απουσία χημικών στο σύστημα.</w:t>
            </w:r>
          </w:p>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Για τη διασφάλιση της τηλεφωνικής επικοινωνίας όπως αυτή περιγράφεται ανωτέρω, η ανάδοχος εταιρία θα γνωστοποιήσει στα αρμόδια τμήματα του νοσοκομείου, νούμερο τηλεφωνικής γραμμής για την αναγγελία της έκτακτης βλάβης.</w:t>
            </w:r>
          </w:p>
          <w:p w:rsidR="00044665" w:rsidRPr="00C26A30" w:rsidRDefault="00EA01EE"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lastRenderedPageBreak/>
              <w:t>Οποιαδήποτε έκτακτη επίσκεψη, είτε αυτή αφορά βλάβη, είτε χημικό καθαρισμό, είτε αφορά απολύμανση, εάν απαιτηθεί για οποιοδήποτε λόγο, θεωρείται συμβατική υποχρέωση και βαρύνει τον ανάδοχο.</w:t>
            </w: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044665"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ind w:right="42"/>
              <w:rPr>
                <w:rFonts w:asciiTheme="minorHAnsi" w:hAnsiTheme="minorHAnsi" w:cstheme="minorHAnsi"/>
                <w:b/>
                <w:bCs/>
                <w:szCs w:val="22"/>
                <w:u w:val="single"/>
                <w:lang w:val="el-GR"/>
              </w:rPr>
            </w:pPr>
            <w:r w:rsidRPr="00C26A30">
              <w:rPr>
                <w:rFonts w:asciiTheme="minorHAnsi" w:hAnsiTheme="minorHAnsi" w:cstheme="minorHAnsi"/>
                <w:b/>
                <w:bCs/>
                <w:szCs w:val="22"/>
                <w:lang w:val="el-GR"/>
              </w:rPr>
              <w:t xml:space="preserve">       </w:t>
            </w:r>
            <w:r w:rsidRPr="00C26A30">
              <w:rPr>
                <w:rFonts w:asciiTheme="minorHAnsi" w:hAnsiTheme="minorHAnsi" w:cstheme="minorHAnsi"/>
                <w:b/>
                <w:bCs/>
                <w:szCs w:val="22"/>
                <w:u w:val="single"/>
                <w:lang w:val="el-GR"/>
              </w:rPr>
              <w:t>Β. ΣΥΣΤΗΜΑ ΑΦΑΛΑΤΩΣΗΣ ΝΕΡΟΥ ΑΠΟΣΤΕΙΡΩΣΗΣ</w:t>
            </w:r>
          </w:p>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Οι εργασίες συντήρησης αφορούν στον εξοπλισμό της υφιστάμενης εγκατάστασης. Στην εν λόγω εγκατάσταση περιλαμβάνονται:</w:t>
            </w:r>
          </w:p>
          <w:p w:rsidR="00EA01EE" w:rsidRPr="00C26A30" w:rsidRDefault="00EA01EE" w:rsidP="00EA01EE">
            <w:pPr>
              <w:numPr>
                <w:ilvl w:val="0"/>
                <w:numId w:val="1"/>
              </w:numPr>
              <w:ind w:right="42"/>
              <w:rPr>
                <w:rFonts w:asciiTheme="minorHAnsi" w:hAnsiTheme="minorHAnsi" w:cstheme="minorHAnsi"/>
                <w:bCs/>
                <w:szCs w:val="22"/>
                <w:lang w:val="el-GR"/>
              </w:rPr>
            </w:pPr>
            <w:r w:rsidRPr="00C26A30">
              <w:rPr>
                <w:rFonts w:asciiTheme="minorHAnsi" w:hAnsiTheme="minorHAnsi" w:cstheme="minorHAnsi"/>
                <w:bCs/>
                <w:szCs w:val="22"/>
                <w:lang w:val="el-GR"/>
              </w:rPr>
              <w:t>Μονάδα Ώσμωσης.</w:t>
            </w:r>
          </w:p>
          <w:p w:rsidR="00EA01EE" w:rsidRPr="00C26A30" w:rsidRDefault="00EA01EE" w:rsidP="00EA01EE">
            <w:pPr>
              <w:numPr>
                <w:ilvl w:val="0"/>
                <w:numId w:val="1"/>
              </w:numPr>
              <w:ind w:right="42"/>
              <w:rPr>
                <w:rFonts w:asciiTheme="minorHAnsi" w:hAnsiTheme="minorHAnsi" w:cstheme="minorHAnsi"/>
                <w:bCs/>
                <w:szCs w:val="22"/>
                <w:lang w:val="el-GR"/>
              </w:rPr>
            </w:pPr>
            <w:proofErr w:type="spellStart"/>
            <w:r w:rsidRPr="00C26A30">
              <w:rPr>
                <w:rFonts w:asciiTheme="minorHAnsi" w:hAnsiTheme="minorHAnsi" w:cstheme="minorHAnsi"/>
                <w:bCs/>
                <w:szCs w:val="22"/>
                <w:lang w:val="el-GR"/>
              </w:rPr>
              <w:t>Αποσκληρυντής</w:t>
            </w:r>
            <w:proofErr w:type="spellEnd"/>
            <w:r w:rsidRPr="00C26A30">
              <w:rPr>
                <w:rFonts w:asciiTheme="minorHAnsi" w:hAnsiTheme="minorHAnsi" w:cstheme="minorHAnsi"/>
                <w:bCs/>
                <w:szCs w:val="22"/>
                <w:lang w:val="el-GR"/>
              </w:rPr>
              <w:t xml:space="preserve"> Νερού.</w:t>
            </w:r>
          </w:p>
          <w:p w:rsidR="00EA01EE" w:rsidRPr="00C26A30" w:rsidRDefault="00EA01EE" w:rsidP="00EA01EE">
            <w:pPr>
              <w:numPr>
                <w:ilvl w:val="0"/>
                <w:numId w:val="1"/>
              </w:numPr>
              <w:ind w:right="42"/>
              <w:rPr>
                <w:rFonts w:asciiTheme="minorHAnsi" w:hAnsiTheme="minorHAnsi" w:cstheme="minorHAnsi"/>
                <w:bCs/>
                <w:szCs w:val="22"/>
                <w:lang w:val="el-GR"/>
              </w:rPr>
            </w:pPr>
            <w:r w:rsidRPr="00C26A30">
              <w:rPr>
                <w:rFonts w:asciiTheme="minorHAnsi" w:hAnsiTheme="minorHAnsi" w:cstheme="minorHAnsi"/>
                <w:bCs/>
                <w:szCs w:val="22"/>
                <w:lang w:val="el-GR"/>
              </w:rPr>
              <w:t>Δεξαμενισμός αποθήκευσης νερού,</w:t>
            </w:r>
          </w:p>
          <w:p w:rsidR="00EA01EE" w:rsidRPr="00C26A30" w:rsidRDefault="00EA01EE" w:rsidP="00EA01EE">
            <w:pPr>
              <w:numPr>
                <w:ilvl w:val="0"/>
                <w:numId w:val="1"/>
              </w:numPr>
              <w:ind w:right="42"/>
              <w:rPr>
                <w:rFonts w:asciiTheme="minorHAnsi" w:hAnsiTheme="minorHAnsi" w:cstheme="minorHAnsi"/>
                <w:bCs/>
                <w:szCs w:val="22"/>
                <w:lang w:val="el-GR"/>
              </w:rPr>
            </w:pPr>
            <w:r w:rsidRPr="00C26A30">
              <w:rPr>
                <w:rFonts w:asciiTheme="minorHAnsi" w:hAnsiTheme="minorHAnsi" w:cstheme="minorHAnsi"/>
                <w:bCs/>
                <w:szCs w:val="22"/>
                <w:lang w:val="el-GR"/>
              </w:rPr>
              <w:t>Αντλία διανομής,</w:t>
            </w:r>
          </w:p>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Επισημαίνεται ότι η περιγραφή της εγκατάστασης είναι συνοπτική και η ανωτέρω λίστα του εξοπλισμού δεν είναι περιοριστική. Οι ενδιαφερόμενοι, προκειμένου να συντάξουν την προσφορά τους, απαιτείται να λάβουν με δική τους ευθύνη την πλήρη γνώση της κατάστασης του συνόλου της εγκατάστασης όπως και των επί τόπου συνθηκών. Για το σκοπό αυτό, παρέχεται κάθε ζητούμενη πληροφορία, διευκρίνιση και δυνατότητα πρόσβασης εκ μέρους της αναθέτουσας αρχής.</w:t>
            </w:r>
          </w:p>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Είναι ευθύνη του υποψήφιου αναδόχου να εξασφαλίσει ότι έλαβε γνώση ή ότι γνωρίζει την πλήρη διάταξη του συστήματος και με κατάλληλη βεβαίωση να το τεκμηριώσει. Η εκ των υστέρων επίκληση αδυναμίας εκτέλεσης του έργου ή η απαίτηση επί πλέον κόστους δε θα γίνει αποδεκτή επ’ </w:t>
            </w:r>
            <w:proofErr w:type="spellStart"/>
            <w:r w:rsidRPr="00C26A30">
              <w:rPr>
                <w:rFonts w:asciiTheme="minorHAnsi" w:hAnsiTheme="minorHAnsi" w:cstheme="minorHAnsi"/>
                <w:bCs/>
                <w:szCs w:val="22"/>
                <w:lang w:val="el-GR"/>
              </w:rPr>
              <w:t>ουδενί</w:t>
            </w:r>
            <w:proofErr w:type="spellEnd"/>
            <w:r w:rsidRPr="00C26A30">
              <w:rPr>
                <w:rFonts w:asciiTheme="minorHAnsi" w:hAnsiTheme="minorHAnsi" w:cstheme="minorHAnsi"/>
                <w:bCs/>
                <w:szCs w:val="22"/>
                <w:lang w:val="el-GR"/>
              </w:rPr>
              <w:t xml:space="preserve">. </w:t>
            </w:r>
          </w:p>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Στις συμβατικές υποχρεώσεις του αναδόχου περιλαμβάνονται τέσσερις(4) τακτικές επισκέψεις το χρόνο(μία ανά τρίμηνο), προκείμενου να παρακολουθείται η ορθή λειτουργία του συστήματος αφαλάτωσης νερού της αποστείρωσης και δύο (2)έκτακτες σε περίπτωση βλάβης της εγκατάστασης. </w:t>
            </w:r>
          </w:p>
          <w:p w:rsidR="00044665" w:rsidRPr="00C26A30" w:rsidRDefault="00EA01EE" w:rsidP="00044665">
            <w:pPr>
              <w:ind w:right="42"/>
              <w:rPr>
                <w:rFonts w:asciiTheme="minorHAnsi" w:hAnsiTheme="minorHAnsi" w:cstheme="minorHAnsi"/>
                <w:bCs/>
                <w:szCs w:val="22"/>
                <w:lang w:val="el-GR"/>
              </w:rPr>
            </w:pPr>
            <w:r w:rsidRPr="00C26A30">
              <w:rPr>
                <w:rFonts w:asciiTheme="minorHAnsi" w:hAnsiTheme="minorHAnsi" w:cstheme="minorHAnsi"/>
                <w:bCs/>
                <w:szCs w:val="22"/>
                <w:lang w:val="el-GR"/>
              </w:rPr>
              <w:t>Στην περίπτωση που για την εκτέλεση της προληπτικής συντήρησης ή την αποκατάσταση έκτακτης βλάβης απαιτηθούν ανταλλακτικά ή αναλώσιμα, το κόστος θα βαρύνει το Νοσοκομείο.</w:t>
            </w:r>
          </w:p>
        </w:tc>
        <w:tc>
          <w:tcPr>
            <w:tcW w:w="1984"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044665" w:rsidRPr="00C26A30" w:rsidRDefault="00044665" w:rsidP="00EE7518">
            <w:pPr>
              <w:jc w:val="center"/>
              <w:rPr>
                <w:rFonts w:asciiTheme="minorHAnsi" w:hAnsiTheme="minorHAnsi" w:cstheme="minorHAnsi"/>
                <w:szCs w:val="22"/>
                <w:lang w:val="el-GR"/>
              </w:rPr>
            </w:pPr>
          </w:p>
        </w:tc>
      </w:tr>
      <w:tr w:rsidR="00181330" w:rsidRPr="00C26A30" w:rsidTr="00EE7518">
        <w:trPr>
          <w:trHeight w:val="917"/>
          <w:jc w:val="center"/>
        </w:trPr>
        <w:tc>
          <w:tcPr>
            <w:tcW w:w="5627" w:type="dxa"/>
            <w:tcBorders>
              <w:top w:val="single" w:sz="4" w:space="0" w:color="000000"/>
              <w:left w:val="double" w:sz="2" w:space="0" w:color="000000"/>
              <w:bottom w:val="single" w:sz="4" w:space="0" w:color="000000"/>
            </w:tcBorders>
          </w:tcPr>
          <w:p w:rsidR="00181330" w:rsidRPr="00C26A30" w:rsidRDefault="00181330" w:rsidP="00EA01EE">
            <w:pPr>
              <w:ind w:right="42"/>
              <w:rPr>
                <w:rFonts w:asciiTheme="minorHAnsi" w:hAnsiTheme="minorHAnsi" w:cstheme="minorHAnsi"/>
                <w:b/>
                <w:bCs/>
                <w:szCs w:val="22"/>
                <w:u w:val="single"/>
                <w:lang w:val="el-GR"/>
              </w:rPr>
            </w:pPr>
            <w:r w:rsidRPr="00C26A30">
              <w:rPr>
                <w:rFonts w:asciiTheme="minorHAnsi" w:hAnsiTheme="minorHAnsi" w:cstheme="minorHAnsi"/>
                <w:b/>
                <w:bCs/>
                <w:szCs w:val="22"/>
                <w:u w:val="single"/>
                <w:lang w:val="el-GR"/>
              </w:rPr>
              <w:t xml:space="preserve"> Γ. ΣΥΣΤΗΜΑ ΑΦΑΛΑΤΩΣΗΣ ΤΟΥ ΚΛΙΒΑΝΟΥ ΤΟΥ ΧΕΙΡΟΥΡΓΕΙΟΥ</w:t>
            </w:r>
          </w:p>
        </w:tc>
        <w:tc>
          <w:tcPr>
            <w:tcW w:w="1984"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jc w:val="center"/>
              <w:rPr>
                <w:rFonts w:asciiTheme="minorHAnsi" w:hAnsiTheme="minorHAnsi" w:cstheme="minorHAnsi"/>
                <w:szCs w:val="22"/>
                <w:lang w:val="el-GR"/>
              </w:rPr>
            </w:pPr>
          </w:p>
        </w:tc>
      </w:tr>
      <w:tr w:rsidR="00181330" w:rsidRPr="00C26A30" w:rsidTr="00EE7518">
        <w:trPr>
          <w:trHeight w:val="917"/>
          <w:jc w:val="center"/>
        </w:trPr>
        <w:tc>
          <w:tcPr>
            <w:tcW w:w="5627" w:type="dxa"/>
            <w:tcBorders>
              <w:top w:val="single" w:sz="4" w:space="0" w:color="000000"/>
              <w:left w:val="double" w:sz="2" w:space="0" w:color="000000"/>
              <w:bottom w:val="single" w:sz="4" w:space="0" w:color="000000"/>
            </w:tcBorders>
          </w:tcPr>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Οι εργασίες συντήρησης αφορούν στον εξοπλισμό της υφιστάμενης εγκατάστασης. </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Οι ενδιαφερόμενοι, προκειμένου να συντάξουν την προσφορά τους, απαιτείται να λάβουν με δική τους ευθύνη την πλήρη γνώση της κατάστασης του συνόλου της εγκατάστασης όπως και των επί τόπου συνθηκών. Για το </w:t>
            </w:r>
            <w:r w:rsidRPr="00C26A30">
              <w:rPr>
                <w:rFonts w:asciiTheme="minorHAnsi" w:hAnsiTheme="minorHAnsi" w:cstheme="minorHAnsi"/>
                <w:bCs/>
                <w:szCs w:val="22"/>
                <w:lang w:val="el-GR"/>
              </w:rPr>
              <w:lastRenderedPageBreak/>
              <w:t>σκοπό αυτό, παρέχεται κάθε ζητούμενη πληροφορία, διευκρίνιση και δυνατότητα πρόσβασης εκ μέρους της αναθέτουσας αρχής.</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Είναι ευθύνη του υποψήφιου αναδόχου να εξασφαλίσει ότι έλαβε γνώση ή ότι γνωρίζει την πλήρη διάταξη του συστήματος και με κατάλληλη βεβαίωση να το τεκμηριώσει. Η εκ των υστέρων επίκληση αδυναμίας εκτέλεσης του έργου ή η απαίτηση επί πλέον κόστους δε θα γίνει αποδεκτή επ’ </w:t>
            </w:r>
            <w:proofErr w:type="spellStart"/>
            <w:r w:rsidRPr="00C26A30">
              <w:rPr>
                <w:rFonts w:asciiTheme="minorHAnsi" w:hAnsiTheme="minorHAnsi" w:cstheme="minorHAnsi"/>
                <w:bCs/>
                <w:szCs w:val="22"/>
                <w:lang w:val="el-GR"/>
              </w:rPr>
              <w:t>ουδενί</w:t>
            </w:r>
            <w:proofErr w:type="spellEnd"/>
            <w:r w:rsidRPr="00C26A30">
              <w:rPr>
                <w:rFonts w:asciiTheme="minorHAnsi" w:hAnsiTheme="minorHAnsi" w:cstheme="minorHAnsi"/>
                <w:bCs/>
                <w:szCs w:val="22"/>
                <w:lang w:val="el-GR"/>
              </w:rPr>
              <w:t xml:space="preserve">. </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Στις συμβατικές υποχρεώσεις του αναδόχου περιλαμβάνονται μία (1) τακτική επίσκεψη το χρόνο προκείμενου να παρακολουθείται η ορθή λειτουργία του συστήματος αφαλάτωσης του κλιβάνου και δύο (2)έκτακτες σε περίπτωση βλάβης της εγκατάστασης. </w:t>
            </w:r>
          </w:p>
          <w:p w:rsidR="00181330" w:rsidRPr="00C26A30" w:rsidRDefault="00181330"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Στην περίπτωση που για την εκτέλεση της προληπτικής συντήρησης ή την αποκατάσταση έκτακτης βλάβης απαιτηθούν ανταλλακτικά ή αναλώσιμα, το κόστος θα βαρύνει το Νοσοκομείο.</w:t>
            </w:r>
          </w:p>
        </w:tc>
        <w:tc>
          <w:tcPr>
            <w:tcW w:w="1984"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jc w:val="center"/>
              <w:rPr>
                <w:rFonts w:asciiTheme="minorHAnsi" w:hAnsiTheme="minorHAnsi" w:cstheme="minorHAnsi"/>
                <w:szCs w:val="22"/>
                <w:lang w:val="el-GR"/>
              </w:rPr>
            </w:pPr>
          </w:p>
        </w:tc>
      </w:tr>
      <w:tr w:rsidR="00181330" w:rsidRPr="00C26A30" w:rsidTr="00181330">
        <w:trPr>
          <w:trHeight w:val="476"/>
          <w:jc w:val="center"/>
        </w:trPr>
        <w:tc>
          <w:tcPr>
            <w:tcW w:w="5627" w:type="dxa"/>
            <w:tcBorders>
              <w:top w:val="single" w:sz="4" w:space="0" w:color="000000"/>
              <w:left w:val="double" w:sz="2" w:space="0" w:color="000000"/>
              <w:bottom w:val="single" w:sz="4" w:space="0" w:color="000000"/>
            </w:tcBorders>
          </w:tcPr>
          <w:p w:rsidR="00181330" w:rsidRPr="00C26A30" w:rsidRDefault="00181330" w:rsidP="00181330">
            <w:pPr>
              <w:ind w:right="42"/>
              <w:rPr>
                <w:rFonts w:asciiTheme="minorHAnsi" w:hAnsiTheme="minorHAnsi" w:cstheme="minorHAnsi"/>
                <w:b/>
                <w:bCs/>
                <w:szCs w:val="22"/>
                <w:u w:val="single"/>
                <w:lang w:val="el-GR"/>
              </w:rPr>
            </w:pPr>
            <w:r w:rsidRPr="00C26A30">
              <w:rPr>
                <w:rFonts w:asciiTheme="minorHAnsi" w:hAnsiTheme="minorHAnsi" w:cstheme="minorHAnsi"/>
                <w:b/>
                <w:bCs/>
                <w:szCs w:val="22"/>
                <w:u w:val="single"/>
                <w:lang w:val="el-GR"/>
              </w:rPr>
              <w:t>Δ . ΠΛΥΝΤΗΡΙΟ ΧΕΙΡΟΥΡΓΙΚΩΝ ΕΡΓΑΛΕΙΩΝ</w:t>
            </w:r>
          </w:p>
        </w:tc>
        <w:tc>
          <w:tcPr>
            <w:tcW w:w="1984"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jc w:val="center"/>
              <w:rPr>
                <w:rFonts w:asciiTheme="minorHAnsi" w:hAnsiTheme="minorHAnsi" w:cstheme="minorHAnsi"/>
                <w:szCs w:val="22"/>
                <w:lang w:val="el-GR"/>
              </w:rPr>
            </w:pPr>
          </w:p>
        </w:tc>
      </w:tr>
      <w:tr w:rsidR="00181330" w:rsidRPr="00C26A30" w:rsidTr="00EE7518">
        <w:trPr>
          <w:trHeight w:val="917"/>
          <w:jc w:val="center"/>
        </w:trPr>
        <w:tc>
          <w:tcPr>
            <w:tcW w:w="5627" w:type="dxa"/>
            <w:tcBorders>
              <w:top w:val="single" w:sz="4" w:space="0" w:color="000000"/>
              <w:left w:val="double" w:sz="2" w:space="0" w:color="000000"/>
              <w:bottom w:val="single" w:sz="4" w:space="0" w:color="000000"/>
            </w:tcBorders>
          </w:tcPr>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Οι εργασίες συντήρησης αφορούν στον εξοπλισμό της υφιστάμενης εγκατάστασης. </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Οι ενδιαφερόμενοι, προκειμένου να συντάξουν την προσφορά τους, απαιτείται να λάβουν με δική τους ευθύνη την πλήρη γνώση της κατάστασης του συνόλου της εγκατάστασης όπως και των επί τόπου συνθηκών. Για το σκοπό αυτό, παρέχεται κάθε ζητούμενη πληροφορία, διευκρίνιση και δυνατότητα πρόσβασης εκ μέρους της αναθέτουσας αρχής.</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Είναι ευθύνη του υποψήφιου αναδόχου να εξασφαλίσει ότι έλαβε γνώση ή ότι γνωρίζει την πλήρη διάταξη του συστήματος και με κατάλληλη βεβαίωση να το τεκμηριώσει. Η εκ των υστέρων επίκληση αδυναμίας εκτέλεσης του έργου ή η απαίτηση επί πλέον κόστους δε θα γίνει αποδεκτή επ’ </w:t>
            </w:r>
            <w:proofErr w:type="spellStart"/>
            <w:r w:rsidRPr="00C26A30">
              <w:rPr>
                <w:rFonts w:asciiTheme="minorHAnsi" w:hAnsiTheme="minorHAnsi" w:cstheme="minorHAnsi"/>
                <w:bCs/>
                <w:szCs w:val="22"/>
                <w:lang w:val="el-GR"/>
              </w:rPr>
              <w:t>ουδενί</w:t>
            </w:r>
            <w:proofErr w:type="spellEnd"/>
            <w:r w:rsidRPr="00C26A30">
              <w:rPr>
                <w:rFonts w:asciiTheme="minorHAnsi" w:hAnsiTheme="minorHAnsi" w:cstheme="minorHAnsi"/>
                <w:bCs/>
                <w:szCs w:val="22"/>
                <w:lang w:val="el-GR"/>
              </w:rPr>
              <w:t xml:space="preserve">. </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Στις συμβατικές υποχρεώσεις του αναδόχου περιλαμβάνονται μία (1) τακτική επίσκεψη το χρόνο προκείμενου να παρακολουθείται η ορθή λειτουργία του συστήματος αφαλάτωσης του κλιβάνου και δύο (2)έκτακτες σε περίπτωση βλάβης της εγκατάστασης. </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Στην περίπτωση που για την εκτέλεση της προληπτικής συντήρησης ή την αποκατάσταση έκτακτης βλάβης απαιτηθούν ανταλλακτικά ή αναλώσιμα, το κόστος θα βαρύνει το Νοσοκομείο.</w:t>
            </w:r>
          </w:p>
        </w:tc>
        <w:tc>
          <w:tcPr>
            <w:tcW w:w="1984"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jc w:val="center"/>
              <w:rPr>
                <w:rFonts w:asciiTheme="minorHAnsi" w:hAnsiTheme="minorHAnsi" w:cstheme="minorHAnsi"/>
                <w:szCs w:val="22"/>
                <w:lang w:val="el-GR"/>
              </w:rPr>
            </w:pPr>
          </w:p>
        </w:tc>
      </w:tr>
      <w:tr w:rsidR="00181330" w:rsidRPr="00C26A30" w:rsidTr="00181330">
        <w:trPr>
          <w:trHeight w:val="255"/>
          <w:jc w:val="center"/>
        </w:trPr>
        <w:tc>
          <w:tcPr>
            <w:tcW w:w="5627" w:type="dxa"/>
            <w:tcBorders>
              <w:top w:val="single" w:sz="4" w:space="0" w:color="000000"/>
              <w:left w:val="double" w:sz="2" w:space="0" w:color="000000"/>
              <w:bottom w:val="single" w:sz="4" w:space="0" w:color="000000"/>
            </w:tcBorders>
          </w:tcPr>
          <w:p w:rsidR="00181330" w:rsidRPr="00C26A30" w:rsidRDefault="00181330" w:rsidP="00181330">
            <w:pPr>
              <w:ind w:right="42"/>
              <w:rPr>
                <w:rFonts w:asciiTheme="minorHAnsi" w:hAnsiTheme="minorHAnsi" w:cstheme="minorHAnsi"/>
                <w:b/>
                <w:bCs/>
                <w:szCs w:val="22"/>
                <w:u w:val="single"/>
                <w:lang w:val="el-GR"/>
              </w:rPr>
            </w:pPr>
            <w:r w:rsidRPr="00C26A30">
              <w:rPr>
                <w:rFonts w:asciiTheme="minorHAnsi" w:hAnsiTheme="minorHAnsi" w:cstheme="minorHAnsi"/>
                <w:b/>
                <w:bCs/>
                <w:szCs w:val="22"/>
                <w:u w:val="single"/>
                <w:lang w:val="el-GR"/>
              </w:rPr>
              <w:t>Ε. ΣΥΣΤΗΜΑ ΟΣΜΩΣΗΣ   ΛΕΒΗΤΟΣΤΑΣΙΟΥ</w:t>
            </w:r>
          </w:p>
        </w:tc>
        <w:tc>
          <w:tcPr>
            <w:tcW w:w="1984"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jc w:val="center"/>
              <w:rPr>
                <w:rFonts w:asciiTheme="minorHAnsi" w:hAnsiTheme="minorHAnsi" w:cstheme="minorHAnsi"/>
                <w:szCs w:val="22"/>
                <w:lang w:val="el-GR"/>
              </w:rPr>
            </w:pPr>
          </w:p>
        </w:tc>
      </w:tr>
      <w:tr w:rsidR="00181330" w:rsidRPr="00C26A30" w:rsidTr="00EE7518">
        <w:trPr>
          <w:trHeight w:val="917"/>
          <w:jc w:val="center"/>
        </w:trPr>
        <w:tc>
          <w:tcPr>
            <w:tcW w:w="5627" w:type="dxa"/>
            <w:tcBorders>
              <w:top w:val="single" w:sz="4" w:space="0" w:color="000000"/>
              <w:left w:val="double" w:sz="2" w:space="0" w:color="000000"/>
              <w:bottom w:val="single" w:sz="4" w:space="0" w:color="000000"/>
            </w:tcBorders>
          </w:tcPr>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lastRenderedPageBreak/>
              <w:t xml:space="preserve">Οι εργασίες συντήρησης αφορούν στον εξοπλισμό της υφιστάμενης εγκατάστασης. </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Οι ενδιαφερόμενοι, προκειμένου να συντάξουν την προσφορά τους, απαιτείται να λάβουν με δική τους ευθύνη την πλήρη γνώση της κατάστασης του συνόλου της εγκατάστασης όπως και των επί τόπου συνθηκών. Για το σκοπό αυτό, παρέχεται κάθε ζητούμενη πληροφορία, διευκρίνιση και δυνατότητα πρόσβασης εκ μέρους της αναθέτουσας αρχής.</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Είναι ευθύνη του υποψήφιου αναδόχου να εξασφαλίσει ότι έλαβε γνώση ή ότι γνωρίζει την πλήρη διάταξη του συστήματος και με κατάλληλη βεβαίωση να το τεκμηριώσει. Η εκ των υστέρων επίκληση αδυναμίας εκτέλεσης του έργου ή η απαίτηση επί πλέον κόστους δε θα γίνει αποδεκτή επ’ </w:t>
            </w:r>
            <w:proofErr w:type="spellStart"/>
            <w:r w:rsidRPr="00C26A30">
              <w:rPr>
                <w:rFonts w:asciiTheme="minorHAnsi" w:hAnsiTheme="minorHAnsi" w:cstheme="minorHAnsi"/>
                <w:bCs/>
                <w:szCs w:val="22"/>
                <w:lang w:val="el-GR"/>
              </w:rPr>
              <w:t>ουδενί</w:t>
            </w:r>
            <w:proofErr w:type="spellEnd"/>
            <w:r w:rsidRPr="00C26A30">
              <w:rPr>
                <w:rFonts w:asciiTheme="minorHAnsi" w:hAnsiTheme="minorHAnsi" w:cstheme="minorHAnsi"/>
                <w:bCs/>
                <w:szCs w:val="22"/>
                <w:lang w:val="el-GR"/>
              </w:rPr>
              <w:t xml:space="preserve">. </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Στις συμβατικές υποχρεώσεις του αναδόχου περιλαμβάνονται μία (1) τακτική επίσκεψη το χρόνο προκείμενου να παρακολουθείται η ορθή λειτουργία του συστήματος αφαλάτωσης του κλιβάνου και δύο (2)έκτακτες σε περίπτωση βλάβης της εγκατάστασης. </w:t>
            </w:r>
          </w:p>
          <w:p w:rsidR="00181330" w:rsidRPr="00C26A30" w:rsidRDefault="00181330" w:rsidP="00181330">
            <w:pPr>
              <w:ind w:right="42"/>
              <w:rPr>
                <w:rFonts w:asciiTheme="minorHAnsi" w:hAnsiTheme="minorHAnsi" w:cstheme="minorHAnsi"/>
                <w:bCs/>
                <w:szCs w:val="22"/>
                <w:lang w:val="el-GR"/>
              </w:rPr>
            </w:pPr>
            <w:r w:rsidRPr="00C26A30">
              <w:rPr>
                <w:rFonts w:asciiTheme="minorHAnsi" w:hAnsiTheme="minorHAnsi" w:cstheme="minorHAnsi"/>
                <w:bCs/>
                <w:szCs w:val="22"/>
                <w:lang w:val="el-GR"/>
              </w:rPr>
              <w:t>Στην περίπτωση που για την εκτέλεση της προληπτικής συντήρησης ή την αποκατάσταση έκτακτης βλάβης απαιτηθούν ανταλλακτικά ή αναλώσιμα, το κόστος θα βαρύνει το Νοσοκομείο.</w:t>
            </w:r>
          </w:p>
        </w:tc>
        <w:tc>
          <w:tcPr>
            <w:tcW w:w="1984"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181330" w:rsidRPr="00C26A30" w:rsidRDefault="00181330"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C26A30">
            <w:pPr>
              <w:ind w:right="42"/>
              <w:rPr>
                <w:rFonts w:asciiTheme="minorHAnsi" w:hAnsiTheme="minorHAnsi" w:cstheme="minorHAnsi"/>
                <w:b/>
                <w:bCs/>
                <w:szCs w:val="22"/>
                <w:u w:val="single"/>
                <w:lang w:val="el-GR"/>
              </w:rPr>
            </w:pPr>
            <w:r w:rsidRPr="00C26A30">
              <w:rPr>
                <w:rFonts w:asciiTheme="minorHAnsi" w:hAnsiTheme="minorHAnsi" w:cstheme="minorHAnsi"/>
                <w:bCs/>
                <w:szCs w:val="22"/>
                <w:lang w:val="el-GR"/>
              </w:rPr>
              <w:t>ΓΕΝΙΚΟΙ ΟΡΟΙ</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numPr>
                <w:ilvl w:val="0"/>
                <w:numId w:val="12"/>
              </w:numPr>
              <w:ind w:right="42"/>
              <w:rPr>
                <w:rFonts w:asciiTheme="minorHAnsi" w:hAnsiTheme="minorHAnsi" w:cstheme="minorHAnsi"/>
                <w:bCs/>
                <w:szCs w:val="22"/>
                <w:lang w:val="el-GR"/>
              </w:rPr>
            </w:pPr>
            <w:r w:rsidRPr="00C26A30">
              <w:rPr>
                <w:rFonts w:asciiTheme="minorHAnsi" w:hAnsiTheme="minorHAnsi" w:cstheme="minorHAnsi"/>
                <w:bCs/>
                <w:szCs w:val="22"/>
                <w:lang w:val="el-GR"/>
              </w:rPr>
              <w:t xml:space="preserve">Οι ημερομηνίες πραγματοποίησης του προγράμματος των επισκέψεων θα οριστικοποιούνται από κοινού μεταξύ του αναδόχου και των αρμόδιων τμημάτων του νοσοκομείου και η επιλογή τους θα γίνεται με κριτήριο ότι κατά τη διάρκεια των εργασιών συντήρησης δεν θα παρεμποδίζεται η λειτουργία της μονάδας ή το πρόγραμμα αιμοκαθάρσεων του νοσοκομείου. Θα πραγματοποιούνται κατά τη διάρκεια Σαββάτου και Κυριακής, θα εκκινούν μετά τη λήξη της βάρδιας του Σαββάτου και η μονάδα θα είναι δεσμευμένη από τον ανάδοχο και ελεύθερη από </w:t>
            </w:r>
            <w:proofErr w:type="spellStart"/>
            <w:r w:rsidRPr="00C26A30">
              <w:rPr>
                <w:rFonts w:asciiTheme="minorHAnsi" w:hAnsiTheme="minorHAnsi" w:cstheme="minorHAnsi"/>
                <w:bCs/>
                <w:szCs w:val="22"/>
                <w:lang w:val="el-GR"/>
              </w:rPr>
              <w:t>αιμοκαθαρόμενους</w:t>
            </w:r>
            <w:proofErr w:type="spellEnd"/>
            <w:r w:rsidRPr="00C26A30">
              <w:rPr>
                <w:rFonts w:asciiTheme="minorHAnsi" w:hAnsiTheme="minorHAnsi" w:cstheme="minorHAnsi"/>
                <w:bCs/>
                <w:szCs w:val="22"/>
                <w:lang w:val="el-GR"/>
              </w:rPr>
              <w:t xml:space="preserve"> για την πραγματοποίηση των εργασιών, τουλάχιστον για 24 ώρες αλλά όχι περισσότερο από την έναρξη της βάρδιας της ερχόμενης Δευτέρας.</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C60815">
            <w:pPr>
              <w:pStyle w:val="Default"/>
              <w:numPr>
                <w:ilvl w:val="0"/>
                <w:numId w:val="12"/>
              </w:numPr>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 xml:space="preserve">Ο ανάδοχος της υπηρεσίας υποχρεούται να πραγματοποιεί έλεγχο της εγκατάστασης του συστήματος σε όλα τα μέρη του και να συντάσσει τεχνικό δελτίο επίσκεψης στο οποίο θα αναφέρονται οι εργασίες που </w:t>
            </w:r>
            <w:r w:rsidRPr="00C26A30">
              <w:rPr>
                <w:rFonts w:asciiTheme="minorHAnsi" w:hAnsiTheme="minorHAnsi" w:cstheme="minorHAnsi"/>
                <w:sz w:val="22"/>
                <w:szCs w:val="22"/>
              </w:rPr>
              <w:lastRenderedPageBreak/>
              <w:t xml:space="preserve">πραγματοποιήθηκαν, η λειτουργική κατάσταση του συστήματος όπως αυτή προκύπτει από τον προληπτικό έλεγχο και οι τιμές βασικών παραμέτρων της ποιότητας του νερού (σκληρότητα, αγωγιμότητα </w:t>
            </w:r>
            <w:proofErr w:type="spellStart"/>
            <w:r w:rsidRPr="00C26A30">
              <w:rPr>
                <w:rFonts w:asciiTheme="minorHAnsi" w:hAnsiTheme="minorHAnsi" w:cstheme="minorHAnsi"/>
                <w:sz w:val="22"/>
                <w:szCs w:val="22"/>
              </w:rPr>
              <w:t>κ.λ.π</w:t>
            </w:r>
            <w:proofErr w:type="spellEnd"/>
            <w:r w:rsidRPr="00C26A30">
              <w:rPr>
                <w:rFonts w:asciiTheme="minorHAnsi" w:hAnsiTheme="minorHAnsi" w:cstheme="minorHAnsi"/>
                <w:sz w:val="22"/>
                <w:szCs w:val="22"/>
              </w:rPr>
              <w:t>.) οι οποίες θα προκύπτουν από ελέγχους που θα πραγματοποιεί με κατάλληλα όργανα μέτρησης.</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C60815">
            <w:pPr>
              <w:pStyle w:val="Default"/>
              <w:numPr>
                <w:ilvl w:val="0"/>
                <w:numId w:val="12"/>
              </w:numPr>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Στο ίδιο τεχνικό δελτίο επίσκεψης θα καταγράφονται επίσης παρατηρήσεις και ανταλλακτικά που πιθανώς χρησιμοποιήθηκαν ή πρέπει να χρησιμοποιηθούν στο πλαίσιο συστάσεων για την βελτίωση της λειτουργίας του συστήματος. Τα αναφερόμενα στο τεχνικό δελτίο επίσκεψης ανταλλακτικά δεν περιλαμβάνονται στην σύμβαση και το κόστος τους επιβαρύνει το Νοσοκομείο, σύμφωνα με τα αναφερόμενα στη παραπάνω σχετική παράγραφο.</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C60815">
            <w:pPr>
              <w:pStyle w:val="Default"/>
              <w:numPr>
                <w:ilvl w:val="0"/>
                <w:numId w:val="12"/>
              </w:numPr>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Σε κάθε περίπτωση ο ανάδοχος είναι υπεύθυνος για τον ολοκληρωμένο έλεγχο με ότι αυτός μπορεί να περιλαμβάνει με σκοπό τη διατήρηση του συστήματος σε ετοιμότητα λειτουργίας.</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C26A30">
            <w:pPr>
              <w:pStyle w:val="Default"/>
              <w:numPr>
                <w:ilvl w:val="0"/>
                <w:numId w:val="12"/>
              </w:numPr>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Ο ανάδοχος υποχρεούται να συμμορφώνεται προς όλες τις διατάξεις και τους εν ισχύ νόμους περί εργατών και εργασίας και να λαμβάνει τα επιβαλλόμενα μέτρα ασφαλείας.</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C26A30" w:rsidRPr="00C26A30" w:rsidTr="00EE7518">
        <w:trPr>
          <w:trHeight w:val="917"/>
          <w:jc w:val="center"/>
        </w:trPr>
        <w:tc>
          <w:tcPr>
            <w:tcW w:w="5627" w:type="dxa"/>
            <w:tcBorders>
              <w:top w:val="single" w:sz="4" w:space="0" w:color="000000"/>
              <w:left w:val="double" w:sz="2" w:space="0" w:color="000000"/>
              <w:bottom w:val="single" w:sz="4" w:space="0" w:color="000000"/>
            </w:tcBorders>
          </w:tcPr>
          <w:p w:rsidR="00C26A30" w:rsidRPr="00C26A30" w:rsidRDefault="00C26A30" w:rsidP="00C26A30">
            <w:pPr>
              <w:pStyle w:val="Default"/>
              <w:numPr>
                <w:ilvl w:val="0"/>
                <w:numId w:val="12"/>
              </w:numPr>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Ο ανάδοχος δε φέρει οποιαδήποτε ευθύνη σε περίπτωση επέμβασης από μη εξουσιοδοτημένο πρόσωπο στους χώρους ευθύνης του και δε φέρει ευθύνη σε περίπτωση που είναι ανέφικτη η εκτέλεση εργασιών (π.χ. κλειστή εγκατάσταση ή άλλοι λόγοι που βαρύνουν την αναθέτουσα αρχή).</w:t>
            </w:r>
          </w:p>
        </w:tc>
        <w:tc>
          <w:tcPr>
            <w:tcW w:w="1984" w:type="dxa"/>
            <w:tcBorders>
              <w:top w:val="single" w:sz="4" w:space="0" w:color="000000"/>
              <w:left w:val="single" w:sz="4" w:space="0" w:color="000000"/>
              <w:bottom w:val="single" w:sz="4" w:space="0" w:color="000000"/>
              <w:right w:val="single" w:sz="4" w:space="0" w:color="000000"/>
            </w:tcBorders>
            <w:vAlign w:val="center"/>
          </w:tcPr>
          <w:p w:rsidR="00C26A30" w:rsidRPr="00C26A30" w:rsidRDefault="00C26A30"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C26A30" w:rsidRPr="00C26A30" w:rsidRDefault="00C26A30"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C26A30">
            <w:pPr>
              <w:pStyle w:val="Default"/>
              <w:numPr>
                <w:ilvl w:val="0"/>
                <w:numId w:val="12"/>
              </w:numPr>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Ο ανάδοχος που θα προκύψει από τη διαγωνιστική διαδικασία θα μειοδοτήσει στο σύνολο των ζητούμενων υπηρεσιών και υλικών και όχι σε επιμέρους είδη.</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ind w:right="42"/>
              <w:rPr>
                <w:rFonts w:asciiTheme="minorHAnsi" w:hAnsiTheme="minorHAnsi" w:cstheme="minorHAnsi"/>
                <w:b/>
                <w:bCs/>
                <w:szCs w:val="22"/>
                <w:u w:val="single"/>
                <w:lang w:val="el-GR"/>
              </w:rPr>
            </w:pPr>
            <w:r w:rsidRPr="00C26A30">
              <w:rPr>
                <w:rFonts w:asciiTheme="minorHAnsi" w:hAnsiTheme="minorHAnsi" w:cstheme="minorHAnsi"/>
                <w:b/>
                <w:bCs/>
                <w:szCs w:val="22"/>
                <w:u w:val="single"/>
                <w:lang w:val="el-GR"/>
              </w:rPr>
              <w:t>ΠΡΟΣΟΝΤΑ ΥΠΟΨΗΦΙΟΥ ΑΝΑΔΟΧΟΥ</w:t>
            </w:r>
          </w:p>
          <w:p w:rsidR="00EA01EE" w:rsidRPr="00C26A30" w:rsidRDefault="00EA01EE" w:rsidP="00EA01EE">
            <w:pPr>
              <w:ind w:right="42"/>
              <w:rPr>
                <w:rFonts w:asciiTheme="minorHAnsi" w:hAnsiTheme="minorHAnsi" w:cstheme="minorHAnsi"/>
                <w:bCs/>
                <w:szCs w:val="22"/>
                <w:lang w:val="el-GR"/>
              </w:rPr>
            </w:pPr>
            <w:r w:rsidRPr="00C26A30">
              <w:rPr>
                <w:rFonts w:asciiTheme="minorHAnsi" w:hAnsiTheme="minorHAnsi" w:cstheme="minorHAnsi"/>
                <w:bCs/>
                <w:szCs w:val="22"/>
                <w:lang w:val="el-GR"/>
              </w:rPr>
              <w:t>Με σκοπό τη διασφάλιση ελάχιστης ποιοτικής στάθμης των παρεχόμενων υπηρεσιών, ο υποψήφιος ανάδοχος πρέπει να διαθέτει επαγγελματική δυνατότητα, τεχνική ικανότητα και επαρκή εμπειρία παροχής των ζητούμενων υπηρεσιών.</w:t>
            </w:r>
          </w:p>
          <w:p w:rsidR="00EA01EE" w:rsidRPr="00C26A30" w:rsidRDefault="00EA01EE" w:rsidP="00EA01EE">
            <w:pPr>
              <w:ind w:right="42"/>
              <w:rPr>
                <w:rFonts w:asciiTheme="minorHAnsi" w:hAnsiTheme="minorHAnsi" w:cstheme="minorHAnsi"/>
                <w:b/>
                <w:bCs/>
                <w:szCs w:val="22"/>
                <w:u w:val="single"/>
                <w:lang w:val="el-GR"/>
              </w:rPr>
            </w:pPr>
            <w:r w:rsidRPr="00C26A30">
              <w:rPr>
                <w:rFonts w:asciiTheme="minorHAnsi" w:hAnsiTheme="minorHAnsi" w:cstheme="minorHAnsi"/>
                <w:bCs/>
                <w:szCs w:val="22"/>
                <w:lang w:val="el-GR"/>
              </w:rPr>
              <w:t>Ως εκ τούτου θα πρέπει να κατατεθούν έγγραφα με τα οποία θα τεκμηριώνεται η ζητούμενη επάρκεια προσόντων του υποψηφίου αναδόχου, ήτοι ότι πληρούνται οι κατωτέρω απαιτήσεις:</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pStyle w:val="Default"/>
              <w:numPr>
                <w:ilvl w:val="0"/>
                <w:numId w:val="13"/>
              </w:numPr>
              <w:spacing w:before="60"/>
              <w:ind w:right="140"/>
              <w:jc w:val="both"/>
              <w:rPr>
                <w:rFonts w:asciiTheme="minorHAnsi" w:hAnsiTheme="minorHAnsi" w:cstheme="minorHAnsi"/>
                <w:sz w:val="22"/>
                <w:szCs w:val="22"/>
              </w:rPr>
            </w:pPr>
            <w:r w:rsidRPr="00C26A30">
              <w:rPr>
                <w:rFonts w:asciiTheme="minorHAnsi" w:hAnsiTheme="minorHAnsi" w:cstheme="minorHAnsi"/>
                <w:b/>
                <w:bCs/>
                <w:sz w:val="22"/>
                <w:szCs w:val="22"/>
              </w:rPr>
              <w:t>Σχετικό αντικείμενο άσκησης επαγγελματικής δραστηριότητας</w:t>
            </w:r>
          </w:p>
          <w:p w:rsidR="00EA01EE" w:rsidRPr="00C26A30" w:rsidRDefault="00EA01EE" w:rsidP="00C26A30">
            <w:pPr>
              <w:pStyle w:val="Default"/>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 xml:space="preserve">Ο υποψήφιος οικονομικός φορέας πρέπει να ασκεί αποδεδειγμένα επαγγελματική δραστηριότητα η οποία </w:t>
            </w:r>
            <w:r w:rsidRPr="00C26A30">
              <w:rPr>
                <w:rFonts w:asciiTheme="minorHAnsi" w:hAnsiTheme="minorHAnsi" w:cstheme="minorHAnsi"/>
                <w:sz w:val="22"/>
                <w:szCs w:val="22"/>
              </w:rPr>
              <w:lastRenderedPageBreak/>
              <w:t>είναι συναφής με το αντικείμενο εργασιών της υπό ανάθεσης υπηρεσίας. Να κατατεθούν ως αποδεικτικά α) βεβαίωση οικείου επιμελητηρίου με περιγραφή των σκοπών της εταιρίας.</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pStyle w:val="Default"/>
              <w:numPr>
                <w:ilvl w:val="0"/>
                <w:numId w:val="13"/>
              </w:numPr>
              <w:spacing w:before="60"/>
              <w:ind w:right="140"/>
              <w:jc w:val="both"/>
              <w:rPr>
                <w:rFonts w:asciiTheme="minorHAnsi" w:hAnsiTheme="minorHAnsi" w:cstheme="minorHAnsi"/>
                <w:sz w:val="22"/>
                <w:szCs w:val="22"/>
              </w:rPr>
            </w:pPr>
            <w:r w:rsidRPr="00C26A30">
              <w:rPr>
                <w:rFonts w:asciiTheme="minorHAnsi" w:hAnsiTheme="minorHAnsi" w:cstheme="minorHAnsi"/>
                <w:b/>
                <w:bCs/>
                <w:sz w:val="22"/>
                <w:szCs w:val="22"/>
              </w:rPr>
              <w:t>Διάθεση μόνιμου και κατάλληλου προσωπικού</w:t>
            </w:r>
          </w:p>
          <w:p w:rsidR="00EA01EE" w:rsidRPr="00C26A30" w:rsidRDefault="00EA01EE" w:rsidP="00EA01EE">
            <w:pPr>
              <w:pStyle w:val="Default"/>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 xml:space="preserve">Ο υποψήφιος οικονομικός φορέας πρέπει να διαθέτει με μόνιμη σχέση εργασίας οργανωμένο τεχνικό τμήμα με προϊστάμενο διπλωματούχο Μηχανολόγο Μηχανικό και προσωπικό κατάλληλης τεχνικής ειδικότητας, εφοδιασμένο με τις απαραίτητες άδειες άσκησης επαγγέλματος και κατάλληλα εκπαιδευμένο και εξουσιοδοτημένο στην τεχνική υποστήριξη συστημάτων αντίστροφης </w:t>
            </w:r>
            <w:proofErr w:type="spellStart"/>
            <w:r w:rsidRPr="00C26A30">
              <w:rPr>
                <w:rFonts w:asciiTheme="minorHAnsi" w:hAnsiTheme="minorHAnsi" w:cstheme="minorHAnsi"/>
                <w:sz w:val="22"/>
                <w:szCs w:val="22"/>
              </w:rPr>
              <w:t>όσμωσης</w:t>
            </w:r>
            <w:proofErr w:type="spellEnd"/>
            <w:r w:rsidRPr="00C26A30">
              <w:rPr>
                <w:rFonts w:asciiTheme="minorHAnsi" w:hAnsiTheme="minorHAnsi" w:cstheme="minorHAnsi"/>
                <w:sz w:val="22"/>
                <w:szCs w:val="22"/>
              </w:rPr>
              <w:t xml:space="preserve"> από οίκους κατασκευής αντίστοιχων μονάδων </w:t>
            </w:r>
            <w:proofErr w:type="spellStart"/>
            <w:r w:rsidRPr="00C26A30">
              <w:rPr>
                <w:rFonts w:asciiTheme="minorHAnsi" w:hAnsiTheme="minorHAnsi" w:cstheme="minorHAnsi"/>
                <w:sz w:val="22"/>
                <w:szCs w:val="22"/>
              </w:rPr>
              <w:t>όσμωσης</w:t>
            </w:r>
            <w:proofErr w:type="spellEnd"/>
            <w:r w:rsidRPr="00C26A30">
              <w:rPr>
                <w:rFonts w:asciiTheme="minorHAnsi" w:hAnsiTheme="minorHAnsi" w:cstheme="minorHAnsi"/>
                <w:sz w:val="22"/>
                <w:szCs w:val="22"/>
              </w:rPr>
              <w:t xml:space="preserve"> και συστημάτων προετοιμασίας νερού προοριζόμενου για </w:t>
            </w:r>
            <w:proofErr w:type="spellStart"/>
            <w:r w:rsidRPr="00C26A30">
              <w:rPr>
                <w:rFonts w:asciiTheme="minorHAnsi" w:hAnsiTheme="minorHAnsi" w:cstheme="minorHAnsi"/>
                <w:sz w:val="22"/>
                <w:szCs w:val="22"/>
              </w:rPr>
              <w:t>αιμοδιάλυση</w:t>
            </w:r>
            <w:proofErr w:type="spellEnd"/>
            <w:r w:rsidRPr="00C26A30">
              <w:rPr>
                <w:rFonts w:asciiTheme="minorHAnsi" w:hAnsiTheme="minorHAnsi" w:cstheme="minorHAnsi"/>
                <w:sz w:val="22"/>
                <w:szCs w:val="22"/>
              </w:rPr>
              <w:t xml:space="preserve">. Να κατατεθούν ως αποδεικτικά α) οργανόγραμμα της εταιρείας, β) πίνακας μόνιμου προσωπικού της εταιρείας, γ) άδειες άσκησης επαγγέλματος τεχνικού προσωπικού και δ) εξουσιοδότηση - βεβαίωση εκπαίδευσης από οποιοδήποτε κατασκευαστικό οίκο σε αντικείμενο αντίστοιχο με τη ζητούμενη υπηρεσία ήτοι υποστήριξη συστημάτων επεξεργασίας νερού που προορίζεται για </w:t>
            </w:r>
            <w:proofErr w:type="spellStart"/>
            <w:r w:rsidRPr="00C26A30">
              <w:rPr>
                <w:rFonts w:asciiTheme="minorHAnsi" w:hAnsiTheme="minorHAnsi" w:cstheme="minorHAnsi"/>
                <w:sz w:val="22"/>
                <w:szCs w:val="22"/>
              </w:rPr>
              <w:t>αιμοδιάλυση</w:t>
            </w:r>
            <w:proofErr w:type="spellEnd"/>
            <w:r w:rsidRPr="00C26A30">
              <w:rPr>
                <w:rFonts w:asciiTheme="minorHAnsi" w:hAnsiTheme="minorHAnsi" w:cstheme="minorHAnsi"/>
                <w:sz w:val="22"/>
                <w:szCs w:val="22"/>
              </w:rPr>
              <w:t>.</w:t>
            </w:r>
          </w:p>
          <w:p w:rsidR="00EA01EE" w:rsidRPr="00C26A30" w:rsidRDefault="00EA01EE" w:rsidP="00EA01EE">
            <w:pPr>
              <w:pStyle w:val="Default"/>
              <w:spacing w:before="60"/>
              <w:ind w:left="720" w:right="140"/>
              <w:jc w:val="both"/>
              <w:rPr>
                <w:rFonts w:asciiTheme="minorHAnsi" w:hAnsiTheme="minorHAnsi" w:cstheme="minorHAnsi"/>
                <w:b/>
                <w:bCs/>
                <w:sz w:val="22"/>
                <w:szCs w:val="22"/>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C26A30">
        <w:trPr>
          <w:trHeight w:val="64"/>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pStyle w:val="Default"/>
              <w:numPr>
                <w:ilvl w:val="0"/>
                <w:numId w:val="13"/>
              </w:numPr>
              <w:spacing w:before="60"/>
              <w:ind w:right="140"/>
              <w:jc w:val="both"/>
              <w:rPr>
                <w:rFonts w:asciiTheme="minorHAnsi" w:hAnsiTheme="minorHAnsi" w:cstheme="minorHAnsi"/>
                <w:sz w:val="22"/>
                <w:szCs w:val="22"/>
              </w:rPr>
            </w:pPr>
            <w:r w:rsidRPr="00C26A30">
              <w:rPr>
                <w:rFonts w:asciiTheme="minorHAnsi" w:hAnsiTheme="minorHAnsi" w:cstheme="minorHAnsi"/>
                <w:b/>
                <w:bCs/>
                <w:sz w:val="22"/>
                <w:szCs w:val="22"/>
              </w:rPr>
              <w:t>Διάθεση των κατάλληλων πόρων</w:t>
            </w:r>
          </w:p>
          <w:p w:rsidR="00EA01EE" w:rsidRPr="00C26A30" w:rsidRDefault="00EA01EE" w:rsidP="00C26A30">
            <w:pPr>
              <w:pStyle w:val="Default"/>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Ο υποψήφιος οικονομικός φορέας πρέπει να έχει στη διάθεση του τους απαραίτητους πόρους για την εκτέλεση της ζητούμενης υπηρεσίας ήτοι κινητά συνεργεία εξοπλισμένα και εφοδιασμένα με τα απαραίτητα εργαλεία και τον κατάλληλο εξοπλισμό για την εκτέλεση των εργασιών. Να κατατεθεί ως αποδεικτικό σχετική υπεύθυνη δήλωση.</w:t>
            </w:r>
            <w:bookmarkStart w:id="0" w:name="_GoBack"/>
            <w:bookmarkEnd w:id="0"/>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pStyle w:val="Default"/>
              <w:numPr>
                <w:ilvl w:val="0"/>
                <w:numId w:val="13"/>
              </w:numPr>
              <w:spacing w:before="60"/>
              <w:ind w:right="140"/>
              <w:jc w:val="both"/>
              <w:rPr>
                <w:rFonts w:asciiTheme="minorHAnsi" w:hAnsiTheme="minorHAnsi" w:cstheme="minorHAnsi"/>
                <w:sz w:val="22"/>
                <w:szCs w:val="22"/>
              </w:rPr>
            </w:pPr>
            <w:r w:rsidRPr="00C26A30">
              <w:rPr>
                <w:rFonts w:asciiTheme="minorHAnsi" w:hAnsiTheme="minorHAnsi" w:cstheme="minorHAnsi"/>
                <w:b/>
                <w:bCs/>
                <w:sz w:val="22"/>
                <w:szCs w:val="22"/>
              </w:rPr>
              <w:t>Διασφάλιση συστημάτων διαχείρισης ποιότητας</w:t>
            </w:r>
          </w:p>
          <w:p w:rsidR="00EA01EE" w:rsidRPr="00C26A30" w:rsidRDefault="00EA01EE" w:rsidP="00EA01EE">
            <w:pPr>
              <w:pStyle w:val="Default"/>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Ο υποψήφιος οικονομικός φορέας πρέπει να τηρεί και να εφαρμόζει ένα ολοκληρωμένο σύστημα διαχείρισης της ποιότητας, του περιβάλλοντος και της υγιεινής &amp; ασφάλειας στην εργασία με πεδίο εφαρμογής το οποίο να ανταποκρίνεται στη ζητούμενη υπηρεσία και να περιλαμβάνει τουλάχιστον την τεχνική υποστήριξη, τη συντήρηση και την επισκευή εξοπλισμού συστημάτων επεξεργασίας νερού μονάδων Μ.Τ.Ν. Το σύστημα ποιότητας θα είναι πιστοποιημένο από ανεξάρτητο διαπιστευμένο φορέα αξιολόγησης σύμφωνα με τα πρότυπα ISO 9001: Συστήματα διαχείρισης της ποιότητας, ISO 13485: Προϊόντα για ιατρική χρήση - Συστήματα διαχείρισης της ποιότητας, ISO 14001: Συστήματα περιβαλλοντικής διαχείρισης, ISO 45001: Συστήματα διαχείρισης για την υγεία και ασφάλεια στην εργασία. Να κατατεθούν ως αποδεικτικά τα αντίστοιχα πιστοποιητικά.</w:t>
            </w:r>
          </w:p>
          <w:p w:rsidR="00EA01EE" w:rsidRPr="00C26A30" w:rsidRDefault="00EA01EE" w:rsidP="00EA01EE">
            <w:pPr>
              <w:pStyle w:val="Default"/>
              <w:spacing w:before="60"/>
              <w:ind w:left="720" w:right="140"/>
              <w:jc w:val="both"/>
              <w:rPr>
                <w:rFonts w:asciiTheme="minorHAnsi" w:hAnsiTheme="minorHAnsi" w:cstheme="minorHAnsi"/>
                <w:b/>
                <w:bCs/>
                <w:sz w:val="22"/>
                <w:szCs w:val="22"/>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pStyle w:val="Default"/>
              <w:numPr>
                <w:ilvl w:val="0"/>
                <w:numId w:val="13"/>
              </w:numPr>
              <w:spacing w:before="60"/>
              <w:ind w:right="140"/>
              <w:jc w:val="both"/>
              <w:rPr>
                <w:rFonts w:asciiTheme="minorHAnsi" w:hAnsiTheme="minorHAnsi" w:cstheme="minorHAnsi"/>
                <w:sz w:val="22"/>
                <w:szCs w:val="22"/>
              </w:rPr>
            </w:pPr>
            <w:r w:rsidRPr="00C26A30">
              <w:rPr>
                <w:rFonts w:asciiTheme="minorHAnsi" w:hAnsiTheme="minorHAnsi" w:cstheme="minorHAnsi"/>
                <w:b/>
                <w:bCs/>
                <w:sz w:val="22"/>
                <w:szCs w:val="22"/>
              </w:rPr>
              <w:lastRenderedPageBreak/>
              <w:t xml:space="preserve">Διασφάλιση συστήματος διακίνησης </w:t>
            </w:r>
            <w:proofErr w:type="spellStart"/>
            <w:r w:rsidRPr="00C26A30">
              <w:rPr>
                <w:rFonts w:asciiTheme="minorHAnsi" w:hAnsiTheme="minorHAnsi" w:cstheme="minorHAnsi"/>
                <w:b/>
                <w:bCs/>
                <w:sz w:val="22"/>
                <w:szCs w:val="22"/>
              </w:rPr>
              <w:t>ιατροτεχνολογικών</w:t>
            </w:r>
            <w:proofErr w:type="spellEnd"/>
            <w:r w:rsidRPr="00C26A30">
              <w:rPr>
                <w:rFonts w:asciiTheme="minorHAnsi" w:hAnsiTheme="minorHAnsi" w:cstheme="minorHAnsi"/>
                <w:b/>
                <w:bCs/>
                <w:sz w:val="22"/>
                <w:szCs w:val="22"/>
              </w:rPr>
              <w:t xml:space="preserve"> προϊόντων</w:t>
            </w:r>
          </w:p>
          <w:p w:rsidR="00EA01EE" w:rsidRPr="00C26A30" w:rsidRDefault="00EA01EE" w:rsidP="00C26A30">
            <w:pPr>
              <w:pStyle w:val="Default"/>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 xml:space="preserve">Ο υποψήφιος οικονομικός φορέας πρέπει να τηρεί τις αρχές και τις κατευθυντήριες γραμμές ορθής πρακτικής διανομής </w:t>
            </w:r>
            <w:proofErr w:type="spellStart"/>
            <w:r w:rsidRPr="00C26A30">
              <w:rPr>
                <w:rFonts w:asciiTheme="minorHAnsi" w:hAnsiTheme="minorHAnsi" w:cstheme="minorHAnsi"/>
                <w:sz w:val="22"/>
                <w:szCs w:val="22"/>
              </w:rPr>
              <w:t>ιατροτεχνολογικών</w:t>
            </w:r>
            <w:proofErr w:type="spellEnd"/>
            <w:r w:rsidRPr="00C26A30">
              <w:rPr>
                <w:rFonts w:asciiTheme="minorHAnsi" w:hAnsiTheme="minorHAnsi" w:cstheme="minorHAnsi"/>
                <w:sz w:val="22"/>
                <w:szCs w:val="22"/>
              </w:rPr>
              <w:t xml:space="preserve"> προϊόντων σύμφωνα με την υπουργική απόφαση ΔΥ8δ/</w:t>
            </w:r>
            <w:proofErr w:type="spellStart"/>
            <w:r w:rsidRPr="00C26A30">
              <w:rPr>
                <w:rFonts w:asciiTheme="minorHAnsi" w:hAnsiTheme="minorHAnsi" w:cstheme="minorHAnsi"/>
                <w:sz w:val="22"/>
                <w:szCs w:val="22"/>
              </w:rPr>
              <w:t>Γ.Π.οικ</w:t>
            </w:r>
            <w:proofErr w:type="spellEnd"/>
            <w:r w:rsidRPr="00C26A30">
              <w:rPr>
                <w:rFonts w:asciiTheme="minorHAnsi" w:hAnsiTheme="minorHAnsi" w:cstheme="minorHAnsi"/>
                <w:sz w:val="22"/>
                <w:szCs w:val="22"/>
              </w:rPr>
              <w:t>/1348/2004, γεγονός για το οποίο θα είναι πιστοποιημένος από ανεξάρτητο διαπιστευμένο φορέα αξιολόγησης και πιστοποίησης της σχετικής συμμόρφωσης. Να κατατεθεί ως αποδεικτικό η αντίστοιχη βεβαίωση.</w:t>
            </w: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r w:rsidR="00EA01EE" w:rsidRPr="00C26A30" w:rsidTr="00EE7518">
        <w:trPr>
          <w:trHeight w:val="917"/>
          <w:jc w:val="center"/>
        </w:trPr>
        <w:tc>
          <w:tcPr>
            <w:tcW w:w="5627" w:type="dxa"/>
            <w:tcBorders>
              <w:top w:val="single" w:sz="4" w:space="0" w:color="000000"/>
              <w:left w:val="double" w:sz="2" w:space="0" w:color="000000"/>
              <w:bottom w:val="single" w:sz="4" w:space="0" w:color="000000"/>
            </w:tcBorders>
          </w:tcPr>
          <w:p w:rsidR="00EA01EE" w:rsidRPr="00C26A30" w:rsidRDefault="00EA01EE" w:rsidP="00EA01EE">
            <w:pPr>
              <w:pStyle w:val="Default"/>
              <w:numPr>
                <w:ilvl w:val="0"/>
                <w:numId w:val="13"/>
              </w:numPr>
              <w:spacing w:before="60"/>
              <w:ind w:right="140"/>
              <w:jc w:val="both"/>
              <w:rPr>
                <w:rFonts w:asciiTheme="minorHAnsi" w:hAnsiTheme="minorHAnsi" w:cstheme="minorHAnsi"/>
                <w:sz w:val="22"/>
                <w:szCs w:val="22"/>
              </w:rPr>
            </w:pPr>
            <w:r w:rsidRPr="00C26A30">
              <w:rPr>
                <w:rFonts w:asciiTheme="minorHAnsi" w:hAnsiTheme="minorHAnsi" w:cstheme="minorHAnsi"/>
                <w:b/>
                <w:bCs/>
                <w:sz w:val="22"/>
                <w:szCs w:val="22"/>
              </w:rPr>
              <w:t>Εμπειρία εκτέλεσης αντίστοιχων συμβάσεων</w:t>
            </w:r>
          </w:p>
          <w:p w:rsidR="00EA01EE" w:rsidRPr="00C26A30" w:rsidRDefault="00EA01EE" w:rsidP="00EA01EE">
            <w:pPr>
              <w:pStyle w:val="Default"/>
              <w:spacing w:before="60"/>
              <w:ind w:right="140"/>
              <w:jc w:val="both"/>
              <w:rPr>
                <w:rFonts w:asciiTheme="minorHAnsi" w:hAnsiTheme="minorHAnsi" w:cstheme="minorHAnsi"/>
                <w:sz w:val="22"/>
                <w:szCs w:val="22"/>
              </w:rPr>
            </w:pPr>
            <w:r w:rsidRPr="00C26A30">
              <w:rPr>
                <w:rFonts w:asciiTheme="minorHAnsi" w:hAnsiTheme="minorHAnsi" w:cstheme="minorHAnsi"/>
                <w:sz w:val="22"/>
                <w:szCs w:val="22"/>
              </w:rPr>
              <w:t>Ο υποψήφιος οικονομικός φορέας πρέπει να έχει συνάψει και εκτελέσει αντίστοιχες ετήσιες συμβάσεις την τελευταία πενταετία (λίστα αναφοράς συμβάσεων) για τις οποίες θα πρέπει να καταθέσει, μαζί με την προσφορά, βεβαιώσεις για την καλή εκτέλεση των συμβατικών υποχρεώσεων ετήσιας συντήρησης συστημάτων επεξεργασίας νερού Μ.Τ.Ν., από δημόσια ή ιδιωτικά νοσοκομεία.</w:t>
            </w:r>
          </w:p>
          <w:p w:rsidR="00EA01EE" w:rsidRPr="00C26A30" w:rsidRDefault="00EA01EE" w:rsidP="00EA01EE">
            <w:pPr>
              <w:pStyle w:val="Default"/>
              <w:spacing w:before="60"/>
              <w:ind w:left="720" w:right="140"/>
              <w:jc w:val="both"/>
              <w:rPr>
                <w:rFonts w:asciiTheme="minorHAnsi" w:hAnsiTheme="minorHAnsi" w:cstheme="minorHAnsi"/>
                <w:b/>
                <w:bCs/>
                <w:sz w:val="22"/>
                <w:szCs w:val="22"/>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rPr>
                <w:rFonts w:asciiTheme="minorHAnsi" w:hAnsiTheme="minorHAnsi" w:cstheme="minorHAnsi"/>
                <w:szCs w:val="22"/>
                <w:lang w:val="el-GR"/>
              </w:rPr>
            </w:pPr>
          </w:p>
        </w:tc>
        <w:tc>
          <w:tcPr>
            <w:tcW w:w="2649" w:type="dxa"/>
            <w:tcBorders>
              <w:top w:val="single" w:sz="4" w:space="0" w:color="000000"/>
              <w:left w:val="single" w:sz="4" w:space="0" w:color="000000"/>
              <w:bottom w:val="single" w:sz="4" w:space="0" w:color="000000"/>
              <w:right w:val="single" w:sz="4" w:space="0" w:color="000000"/>
            </w:tcBorders>
            <w:vAlign w:val="center"/>
          </w:tcPr>
          <w:p w:rsidR="00EA01EE" w:rsidRPr="00C26A30" w:rsidRDefault="00EA01EE" w:rsidP="00EE7518">
            <w:pPr>
              <w:jc w:val="center"/>
              <w:rPr>
                <w:rFonts w:asciiTheme="minorHAnsi" w:hAnsiTheme="minorHAnsi" w:cstheme="minorHAnsi"/>
                <w:szCs w:val="22"/>
                <w:lang w:val="el-GR"/>
              </w:rPr>
            </w:pPr>
          </w:p>
        </w:tc>
      </w:tr>
    </w:tbl>
    <w:p w:rsidR="00E454BC" w:rsidRPr="00C32B68" w:rsidRDefault="00E454BC" w:rsidP="00C32B68">
      <w:pPr>
        <w:rPr>
          <w:lang w:val="el-GR"/>
        </w:rPr>
      </w:pPr>
    </w:p>
    <w:sectPr w:rsidR="00E454BC" w:rsidRPr="00C32B68" w:rsidSect="00372C18">
      <w:footerReference w:type="default" r:id="rId8"/>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A5A" w:rsidRDefault="00CC6A5A" w:rsidP="00CC6A5A">
      <w:pPr>
        <w:spacing w:after="0"/>
      </w:pPr>
      <w:r>
        <w:separator/>
      </w:r>
    </w:p>
  </w:endnote>
  <w:endnote w:type="continuationSeparator" w:id="0">
    <w:p w:rsidR="00CC6A5A" w:rsidRDefault="00CC6A5A" w:rsidP="00CC6A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6372378"/>
      <w:docPartObj>
        <w:docPartGallery w:val="Page Numbers (Bottom of Page)"/>
        <w:docPartUnique/>
      </w:docPartObj>
    </w:sdtPr>
    <w:sdtEndPr/>
    <w:sdtContent>
      <w:p w:rsidR="00CC6A5A" w:rsidRDefault="00CC6A5A">
        <w:pPr>
          <w:pStyle w:val="a6"/>
          <w:jc w:val="right"/>
        </w:pPr>
        <w:r>
          <w:fldChar w:fldCharType="begin"/>
        </w:r>
        <w:r>
          <w:instrText>PAGE   \* MERGEFORMAT</w:instrText>
        </w:r>
        <w:r>
          <w:fldChar w:fldCharType="separate"/>
        </w:r>
        <w:r>
          <w:rPr>
            <w:lang w:val="el-GR"/>
          </w:rPr>
          <w:t>2</w:t>
        </w:r>
        <w:r>
          <w:fldChar w:fldCharType="end"/>
        </w:r>
      </w:p>
    </w:sdtContent>
  </w:sdt>
  <w:p w:rsidR="00CC6A5A" w:rsidRDefault="00CC6A5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A5A" w:rsidRDefault="00CC6A5A" w:rsidP="00CC6A5A">
      <w:pPr>
        <w:spacing w:after="0"/>
      </w:pPr>
      <w:r>
        <w:separator/>
      </w:r>
    </w:p>
  </w:footnote>
  <w:footnote w:type="continuationSeparator" w:id="0">
    <w:p w:rsidR="00CC6A5A" w:rsidRDefault="00CC6A5A" w:rsidP="00CC6A5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114BD"/>
    <w:multiLevelType w:val="multilevel"/>
    <w:tmpl w:val="B41C2C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D9021E"/>
    <w:multiLevelType w:val="multilevel"/>
    <w:tmpl w:val="4AACF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2707417"/>
    <w:multiLevelType w:val="multilevel"/>
    <w:tmpl w:val="AB60FC0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B193DD7"/>
    <w:multiLevelType w:val="multilevel"/>
    <w:tmpl w:val="6988F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14F7F"/>
    <w:multiLevelType w:val="multilevel"/>
    <w:tmpl w:val="A6D832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4661B0E"/>
    <w:multiLevelType w:val="multilevel"/>
    <w:tmpl w:val="4AACF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8E868DD"/>
    <w:multiLevelType w:val="multilevel"/>
    <w:tmpl w:val="4AACF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9C2171A"/>
    <w:multiLevelType w:val="multilevel"/>
    <w:tmpl w:val="4AACF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E173F32"/>
    <w:multiLevelType w:val="multilevel"/>
    <w:tmpl w:val="2356F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5092F81"/>
    <w:multiLevelType w:val="multilevel"/>
    <w:tmpl w:val="3B601BE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6903FF9"/>
    <w:multiLevelType w:val="multilevel"/>
    <w:tmpl w:val="FA0EA3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CF05F8E"/>
    <w:multiLevelType w:val="multilevel"/>
    <w:tmpl w:val="A6D832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FC05046"/>
    <w:multiLevelType w:val="multilevel"/>
    <w:tmpl w:val="A6D832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DB4F6C"/>
    <w:multiLevelType w:val="multilevel"/>
    <w:tmpl w:val="A6D832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3785D00"/>
    <w:multiLevelType w:val="hybridMultilevel"/>
    <w:tmpl w:val="44584A4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5" w15:restartNumberingAfterBreak="0">
    <w:nsid w:val="56AC3DE5"/>
    <w:multiLevelType w:val="multilevel"/>
    <w:tmpl w:val="73029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7E3886"/>
    <w:multiLevelType w:val="multilevel"/>
    <w:tmpl w:val="A6D832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7B64C3D"/>
    <w:multiLevelType w:val="multilevel"/>
    <w:tmpl w:val="3078B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CB212E"/>
    <w:multiLevelType w:val="multilevel"/>
    <w:tmpl w:val="A6D832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7"/>
  </w:num>
  <w:num w:numId="10">
    <w:abstractNumId w:val="1"/>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6"/>
  </w:num>
  <w:num w:numId="16">
    <w:abstractNumId w:val="11"/>
  </w:num>
  <w:num w:numId="17">
    <w:abstractNumId w:val="13"/>
  </w:num>
  <w:num w:numId="18">
    <w:abstractNumId w:val="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FBD"/>
    <w:rsid w:val="00044665"/>
    <w:rsid w:val="000B1E86"/>
    <w:rsid w:val="00181330"/>
    <w:rsid w:val="00241FBD"/>
    <w:rsid w:val="00372C18"/>
    <w:rsid w:val="003875CF"/>
    <w:rsid w:val="004236D3"/>
    <w:rsid w:val="004F42DB"/>
    <w:rsid w:val="008C6769"/>
    <w:rsid w:val="009C44C4"/>
    <w:rsid w:val="00A16EF6"/>
    <w:rsid w:val="00BB1F0D"/>
    <w:rsid w:val="00C26A30"/>
    <w:rsid w:val="00C32B68"/>
    <w:rsid w:val="00C60815"/>
    <w:rsid w:val="00CC6A5A"/>
    <w:rsid w:val="00D60437"/>
    <w:rsid w:val="00D60744"/>
    <w:rsid w:val="00D85696"/>
    <w:rsid w:val="00E454BC"/>
    <w:rsid w:val="00E6234F"/>
    <w:rsid w:val="00EA01EE"/>
    <w:rsid w:val="00F93B6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566"/>
  <w15:chartTrackingRefBased/>
  <w15:docId w15:val="{AC719E2A-11EC-486B-B7A2-5773860C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32B68"/>
    <w:pPr>
      <w:suppressAutoHyphens/>
      <w:spacing w:after="120" w:line="240" w:lineRule="auto"/>
      <w:jc w:val="both"/>
    </w:pPr>
    <w:rPr>
      <w:rFonts w:ascii="Calibri" w:eastAsia="Times New Roman" w:hAnsi="Calibri" w:cs="Calibri"/>
      <w:szCs w:val="24"/>
      <w:lang w:val="en-GB"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60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4">
    <w:name w:val="Char Char4"/>
    <w:basedOn w:val="a"/>
    <w:rsid w:val="00C32B68"/>
    <w:pPr>
      <w:suppressAutoHyphens w:val="0"/>
      <w:spacing w:after="160" w:line="240" w:lineRule="exact"/>
    </w:pPr>
    <w:rPr>
      <w:rFonts w:ascii="Verdana" w:hAnsi="Verdana" w:cs="Verdana"/>
      <w:sz w:val="20"/>
      <w:szCs w:val="20"/>
      <w:lang w:val="en-US" w:eastAsia="en-US"/>
    </w:rPr>
  </w:style>
  <w:style w:type="paragraph" w:styleId="a4">
    <w:name w:val="List Paragraph"/>
    <w:basedOn w:val="a"/>
    <w:uiPriority w:val="34"/>
    <w:qFormat/>
    <w:rsid w:val="00044665"/>
    <w:pPr>
      <w:ind w:left="720"/>
      <w:contextualSpacing/>
    </w:pPr>
  </w:style>
  <w:style w:type="paragraph" w:customStyle="1" w:styleId="Default">
    <w:name w:val="Default"/>
    <w:rsid w:val="00EA01EE"/>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a5">
    <w:name w:val="header"/>
    <w:basedOn w:val="a"/>
    <w:link w:val="Char"/>
    <w:uiPriority w:val="99"/>
    <w:unhideWhenUsed/>
    <w:rsid w:val="00CC6A5A"/>
    <w:pPr>
      <w:tabs>
        <w:tab w:val="center" w:pos="4153"/>
        <w:tab w:val="right" w:pos="8306"/>
      </w:tabs>
      <w:spacing w:after="0"/>
    </w:pPr>
  </w:style>
  <w:style w:type="character" w:customStyle="1" w:styleId="Char">
    <w:name w:val="Κεφαλίδα Char"/>
    <w:basedOn w:val="a0"/>
    <w:link w:val="a5"/>
    <w:uiPriority w:val="99"/>
    <w:rsid w:val="00CC6A5A"/>
    <w:rPr>
      <w:rFonts w:ascii="Calibri" w:eastAsia="Times New Roman" w:hAnsi="Calibri" w:cs="Calibri"/>
      <w:szCs w:val="24"/>
      <w:lang w:val="en-GB" w:eastAsia="zh-CN"/>
    </w:rPr>
  </w:style>
  <w:style w:type="paragraph" w:styleId="a6">
    <w:name w:val="footer"/>
    <w:basedOn w:val="a"/>
    <w:link w:val="Char0"/>
    <w:uiPriority w:val="99"/>
    <w:unhideWhenUsed/>
    <w:rsid w:val="00CC6A5A"/>
    <w:pPr>
      <w:tabs>
        <w:tab w:val="center" w:pos="4153"/>
        <w:tab w:val="right" w:pos="8306"/>
      </w:tabs>
      <w:spacing w:after="0"/>
    </w:pPr>
  </w:style>
  <w:style w:type="character" w:customStyle="1" w:styleId="Char0">
    <w:name w:val="Υποσέλιδο Char"/>
    <w:basedOn w:val="a0"/>
    <w:link w:val="a6"/>
    <w:uiPriority w:val="99"/>
    <w:rsid w:val="00CC6A5A"/>
    <w:rPr>
      <w:rFonts w:ascii="Calibri" w:eastAsia="Times New Roman" w:hAnsi="Calibri" w:cs="Calibri"/>
      <w:szCs w:val="24"/>
      <w:lang w:val="en-GB" w:eastAsia="zh-CN"/>
    </w:rPr>
  </w:style>
  <w:style w:type="paragraph" w:customStyle="1" w:styleId="Char3">
    <w:name w:val=" Char3"/>
    <w:basedOn w:val="a"/>
    <w:rsid w:val="00A16EF6"/>
    <w:pPr>
      <w:suppressAutoHyphens w:val="0"/>
      <w:spacing w:after="160" w:line="240" w:lineRule="exact"/>
    </w:pPr>
    <w:rPr>
      <w:rFonts w:ascii="Verdana" w:hAnsi="Verdana" w:cs="Times New Roman"/>
      <w:sz w:val="20"/>
      <w:szCs w:val="20"/>
      <w:lang w:val="en-US" w:eastAsia="en-US"/>
    </w:rPr>
  </w:style>
  <w:style w:type="paragraph" w:styleId="Web">
    <w:name w:val="Normal (Web)"/>
    <w:basedOn w:val="a"/>
    <w:rsid w:val="00A16EF6"/>
    <w:pPr>
      <w:suppressAutoHyphens w:val="0"/>
      <w:spacing w:before="100" w:beforeAutospacing="1" w:after="142" w:line="276" w:lineRule="auto"/>
      <w:jc w:val="left"/>
    </w:pPr>
    <w:rPr>
      <w:rFonts w:ascii="Times New Roman" w:hAnsi="Times New Roman" w:cs="Times New Roman"/>
      <w:sz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97064">
      <w:bodyDiv w:val="1"/>
      <w:marLeft w:val="0"/>
      <w:marRight w:val="0"/>
      <w:marTop w:val="0"/>
      <w:marBottom w:val="0"/>
      <w:divBdr>
        <w:top w:val="none" w:sz="0" w:space="0" w:color="auto"/>
        <w:left w:val="none" w:sz="0" w:space="0" w:color="auto"/>
        <w:bottom w:val="none" w:sz="0" w:space="0" w:color="auto"/>
        <w:right w:val="none" w:sz="0" w:space="0" w:color="auto"/>
      </w:divBdr>
    </w:div>
    <w:div w:id="178013880">
      <w:bodyDiv w:val="1"/>
      <w:marLeft w:val="0"/>
      <w:marRight w:val="0"/>
      <w:marTop w:val="0"/>
      <w:marBottom w:val="0"/>
      <w:divBdr>
        <w:top w:val="none" w:sz="0" w:space="0" w:color="auto"/>
        <w:left w:val="none" w:sz="0" w:space="0" w:color="auto"/>
        <w:bottom w:val="none" w:sz="0" w:space="0" w:color="auto"/>
        <w:right w:val="none" w:sz="0" w:space="0" w:color="auto"/>
      </w:divBdr>
    </w:div>
    <w:div w:id="192815709">
      <w:bodyDiv w:val="1"/>
      <w:marLeft w:val="0"/>
      <w:marRight w:val="0"/>
      <w:marTop w:val="0"/>
      <w:marBottom w:val="0"/>
      <w:divBdr>
        <w:top w:val="none" w:sz="0" w:space="0" w:color="auto"/>
        <w:left w:val="none" w:sz="0" w:space="0" w:color="auto"/>
        <w:bottom w:val="none" w:sz="0" w:space="0" w:color="auto"/>
        <w:right w:val="none" w:sz="0" w:space="0" w:color="auto"/>
      </w:divBdr>
    </w:div>
    <w:div w:id="259485826">
      <w:bodyDiv w:val="1"/>
      <w:marLeft w:val="0"/>
      <w:marRight w:val="0"/>
      <w:marTop w:val="0"/>
      <w:marBottom w:val="0"/>
      <w:divBdr>
        <w:top w:val="none" w:sz="0" w:space="0" w:color="auto"/>
        <w:left w:val="none" w:sz="0" w:space="0" w:color="auto"/>
        <w:bottom w:val="none" w:sz="0" w:space="0" w:color="auto"/>
        <w:right w:val="none" w:sz="0" w:space="0" w:color="auto"/>
      </w:divBdr>
    </w:div>
    <w:div w:id="346251605">
      <w:bodyDiv w:val="1"/>
      <w:marLeft w:val="0"/>
      <w:marRight w:val="0"/>
      <w:marTop w:val="0"/>
      <w:marBottom w:val="0"/>
      <w:divBdr>
        <w:top w:val="none" w:sz="0" w:space="0" w:color="auto"/>
        <w:left w:val="none" w:sz="0" w:space="0" w:color="auto"/>
        <w:bottom w:val="none" w:sz="0" w:space="0" w:color="auto"/>
        <w:right w:val="none" w:sz="0" w:space="0" w:color="auto"/>
      </w:divBdr>
    </w:div>
    <w:div w:id="370037273">
      <w:bodyDiv w:val="1"/>
      <w:marLeft w:val="0"/>
      <w:marRight w:val="0"/>
      <w:marTop w:val="0"/>
      <w:marBottom w:val="0"/>
      <w:divBdr>
        <w:top w:val="none" w:sz="0" w:space="0" w:color="auto"/>
        <w:left w:val="none" w:sz="0" w:space="0" w:color="auto"/>
        <w:bottom w:val="none" w:sz="0" w:space="0" w:color="auto"/>
        <w:right w:val="none" w:sz="0" w:space="0" w:color="auto"/>
      </w:divBdr>
    </w:div>
    <w:div w:id="416710055">
      <w:bodyDiv w:val="1"/>
      <w:marLeft w:val="0"/>
      <w:marRight w:val="0"/>
      <w:marTop w:val="0"/>
      <w:marBottom w:val="0"/>
      <w:divBdr>
        <w:top w:val="none" w:sz="0" w:space="0" w:color="auto"/>
        <w:left w:val="none" w:sz="0" w:space="0" w:color="auto"/>
        <w:bottom w:val="none" w:sz="0" w:space="0" w:color="auto"/>
        <w:right w:val="none" w:sz="0" w:space="0" w:color="auto"/>
      </w:divBdr>
    </w:div>
    <w:div w:id="479688995">
      <w:bodyDiv w:val="1"/>
      <w:marLeft w:val="0"/>
      <w:marRight w:val="0"/>
      <w:marTop w:val="0"/>
      <w:marBottom w:val="0"/>
      <w:divBdr>
        <w:top w:val="none" w:sz="0" w:space="0" w:color="auto"/>
        <w:left w:val="none" w:sz="0" w:space="0" w:color="auto"/>
        <w:bottom w:val="none" w:sz="0" w:space="0" w:color="auto"/>
        <w:right w:val="none" w:sz="0" w:space="0" w:color="auto"/>
      </w:divBdr>
    </w:div>
    <w:div w:id="486678108">
      <w:bodyDiv w:val="1"/>
      <w:marLeft w:val="0"/>
      <w:marRight w:val="0"/>
      <w:marTop w:val="0"/>
      <w:marBottom w:val="0"/>
      <w:divBdr>
        <w:top w:val="none" w:sz="0" w:space="0" w:color="auto"/>
        <w:left w:val="none" w:sz="0" w:space="0" w:color="auto"/>
        <w:bottom w:val="none" w:sz="0" w:space="0" w:color="auto"/>
        <w:right w:val="none" w:sz="0" w:space="0" w:color="auto"/>
      </w:divBdr>
    </w:div>
    <w:div w:id="522137114">
      <w:bodyDiv w:val="1"/>
      <w:marLeft w:val="0"/>
      <w:marRight w:val="0"/>
      <w:marTop w:val="0"/>
      <w:marBottom w:val="0"/>
      <w:divBdr>
        <w:top w:val="none" w:sz="0" w:space="0" w:color="auto"/>
        <w:left w:val="none" w:sz="0" w:space="0" w:color="auto"/>
        <w:bottom w:val="none" w:sz="0" w:space="0" w:color="auto"/>
        <w:right w:val="none" w:sz="0" w:space="0" w:color="auto"/>
      </w:divBdr>
    </w:div>
    <w:div w:id="542793472">
      <w:bodyDiv w:val="1"/>
      <w:marLeft w:val="0"/>
      <w:marRight w:val="0"/>
      <w:marTop w:val="0"/>
      <w:marBottom w:val="0"/>
      <w:divBdr>
        <w:top w:val="none" w:sz="0" w:space="0" w:color="auto"/>
        <w:left w:val="none" w:sz="0" w:space="0" w:color="auto"/>
        <w:bottom w:val="none" w:sz="0" w:space="0" w:color="auto"/>
        <w:right w:val="none" w:sz="0" w:space="0" w:color="auto"/>
      </w:divBdr>
    </w:div>
    <w:div w:id="580994159">
      <w:bodyDiv w:val="1"/>
      <w:marLeft w:val="0"/>
      <w:marRight w:val="0"/>
      <w:marTop w:val="0"/>
      <w:marBottom w:val="0"/>
      <w:divBdr>
        <w:top w:val="none" w:sz="0" w:space="0" w:color="auto"/>
        <w:left w:val="none" w:sz="0" w:space="0" w:color="auto"/>
        <w:bottom w:val="none" w:sz="0" w:space="0" w:color="auto"/>
        <w:right w:val="none" w:sz="0" w:space="0" w:color="auto"/>
      </w:divBdr>
    </w:div>
    <w:div w:id="597370267">
      <w:bodyDiv w:val="1"/>
      <w:marLeft w:val="0"/>
      <w:marRight w:val="0"/>
      <w:marTop w:val="0"/>
      <w:marBottom w:val="0"/>
      <w:divBdr>
        <w:top w:val="none" w:sz="0" w:space="0" w:color="auto"/>
        <w:left w:val="none" w:sz="0" w:space="0" w:color="auto"/>
        <w:bottom w:val="none" w:sz="0" w:space="0" w:color="auto"/>
        <w:right w:val="none" w:sz="0" w:space="0" w:color="auto"/>
      </w:divBdr>
    </w:div>
    <w:div w:id="678048605">
      <w:bodyDiv w:val="1"/>
      <w:marLeft w:val="0"/>
      <w:marRight w:val="0"/>
      <w:marTop w:val="0"/>
      <w:marBottom w:val="0"/>
      <w:divBdr>
        <w:top w:val="none" w:sz="0" w:space="0" w:color="auto"/>
        <w:left w:val="none" w:sz="0" w:space="0" w:color="auto"/>
        <w:bottom w:val="none" w:sz="0" w:space="0" w:color="auto"/>
        <w:right w:val="none" w:sz="0" w:space="0" w:color="auto"/>
      </w:divBdr>
    </w:div>
    <w:div w:id="754011039">
      <w:bodyDiv w:val="1"/>
      <w:marLeft w:val="0"/>
      <w:marRight w:val="0"/>
      <w:marTop w:val="0"/>
      <w:marBottom w:val="0"/>
      <w:divBdr>
        <w:top w:val="none" w:sz="0" w:space="0" w:color="auto"/>
        <w:left w:val="none" w:sz="0" w:space="0" w:color="auto"/>
        <w:bottom w:val="none" w:sz="0" w:space="0" w:color="auto"/>
        <w:right w:val="none" w:sz="0" w:space="0" w:color="auto"/>
      </w:divBdr>
    </w:div>
    <w:div w:id="755245843">
      <w:bodyDiv w:val="1"/>
      <w:marLeft w:val="0"/>
      <w:marRight w:val="0"/>
      <w:marTop w:val="0"/>
      <w:marBottom w:val="0"/>
      <w:divBdr>
        <w:top w:val="none" w:sz="0" w:space="0" w:color="auto"/>
        <w:left w:val="none" w:sz="0" w:space="0" w:color="auto"/>
        <w:bottom w:val="none" w:sz="0" w:space="0" w:color="auto"/>
        <w:right w:val="none" w:sz="0" w:space="0" w:color="auto"/>
      </w:divBdr>
    </w:div>
    <w:div w:id="772751111">
      <w:bodyDiv w:val="1"/>
      <w:marLeft w:val="0"/>
      <w:marRight w:val="0"/>
      <w:marTop w:val="0"/>
      <w:marBottom w:val="0"/>
      <w:divBdr>
        <w:top w:val="none" w:sz="0" w:space="0" w:color="auto"/>
        <w:left w:val="none" w:sz="0" w:space="0" w:color="auto"/>
        <w:bottom w:val="none" w:sz="0" w:space="0" w:color="auto"/>
        <w:right w:val="none" w:sz="0" w:space="0" w:color="auto"/>
      </w:divBdr>
    </w:div>
    <w:div w:id="774979998">
      <w:bodyDiv w:val="1"/>
      <w:marLeft w:val="0"/>
      <w:marRight w:val="0"/>
      <w:marTop w:val="0"/>
      <w:marBottom w:val="0"/>
      <w:divBdr>
        <w:top w:val="none" w:sz="0" w:space="0" w:color="auto"/>
        <w:left w:val="none" w:sz="0" w:space="0" w:color="auto"/>
        <w:bottom w:val="none" w:sz="0" w:space="0" w:color="auto"/>
        <w:right w:val="none" w:sz="0" w:space="0" w:color="auto"/>
      </w:divBdr>
    </w:div>
    <w:div w:id="883174198">
      <w:bodyDiv w:val="1"/>
      <w:marLeft w:val="0"/>
      <w:marRight w:val="0"/>
      <w:marTop w:val="0"/>
      <w:marBottom w:val="0"/>
      <w:divBdr>
        <w:top w:val="none" w:sz="0" w:space="0" w:color="auto"/>
        <w:left w:val="none" w:sz="0" w:space="0" w:color="auto"/>
        <w:bottom w:val="none" w:sz="0" w:space="0" w:color="auto"/>
        <w:right w:val="none" w:sz="0" w:space="0" w:color="auto"/>
      </w:divBdr>
    </w:div>
    <w:div w:id="1011107898">
      <w:bodyDiv w:val="1"/>
      <w:marLeft w:val="0"/>
      <w:marRight w:val="0"/>
      <w:marTop w:val="0"/>
      <w:marBottom w:val="0"/>
      <w:divBdr>
        <w:top w:val="none" w:sz="0" w:space="0" w:color="auto"/>
        <w:left w:val="none" w:sz="0" w:space="0" w:color="auto"/>
        <w:bottom w:val="none" w:sz="0" w:space="0" w:color="auto"/>
        <w:right w:val="none" w:sz="0" w:space="0" w:color="auto"/>
      </w:divBdr>
    </w:div>
    <w:div w:id="1027215210">
      <w:bodyDiv w:val="1"/>
      <w:marLeft w:val="0"/>
      <w:marRight w:val="0"/>
      <w:marTop w:val="0"/>
      <w:marBottom w:val="0"/>
      <w:divBdr>
        <w:top w:val="none" w:sz="0" w:space="0" w:color="auto"/>
        <w:left w:val="none" w:sz="0" w:space="0" w:color="auto"/>
        <w:bottom w:val="none" w:sz="0" w:space="0" w:color="auto"/>
        <w:right w:val="none" w:sz="0" w:space="0" w:color="auto"/>
      </w:divBdr>
    </w:div>
    <w:div w:id="1066686264">
      <w:bodyDiv w:val="1"/>
      <w:marLeft w:val="0"/>
      <w:marRight w:val="0"/>
      <w:marTop w:val="0"/>
      <w:marBottom w:val="0"/>
      <w:divBdr>
        <w:top w:val="none" w:sz="0" w:space="0" w:color="auto"/>
        <w:left w:val="none" w:sz="0" w:space="0" w:color="auto"/>
        <w:bottom w:val="none" w:sz="0" w:space="0" w:color="auto"/>
        <w:right w:val="none" w:sz="0" w:space="0" w:color="auto"/>
      </w:divBdr>
    </w:div>
    <w:div w:id="1080564729">
      <w:bodyDiv w:val="1"/>
      <w:marLeft w:val="0"/>
      <w:marRight w:val="0"/>
      <w:marTop w:val="0"/>
      <w:marBottom w:val="0"/>
      <w:divBdr>
        <w:top w:val="none" w:sz="0" w:space="0" w:color="auto"/>
        <w:left w:val="none" w:sz="0" w:space="0" w:color="auto"/>
        <w:bottom w:val="none" w:sz="0" w:space="0" w:color="auto"/>
        <w:right w:val="none" w:sz="0" w:space="0" w:color="auto"/>
      </w:divBdr>
    </w:div>
    <w:div w:id="1149398879">
      <w:bodyDiv w:val="1"/>
      <w:marLeft w:val="0"/>
      <w:marRight w:val="0"/>
      <w:marTop w:val="0"/>
      <w:marBottom w:val="0"/>
      <w:divBdr>
        <w:top w:val="none" w:sz="0" w:space="0" w:color="auto"/>
        <w:left w:val="none" w:sz="0" w:space="0" w:color="auto"/>
        <w:bottom w:val="none" w:sz="0" w:space="0" w:color="auto"/>
        <w:right w:val="none" w:sz="0" w:space="0" w:color="auto"/>
      </w:divBdr>
    </w:div>
    <w:div w:id="1214148620">
      <w:bodyDiv w:val="1"/>
      <w:marLeft w:val="0"/>
      <w:marRight w:val="0"/>
      <w:marTop w:val="0"/>
      <w:marBottom w:val="0"/>
      <w:divBdr>
        <w:top w:val="none" w:sz="0" w:space="0" w:color="auto"/>
        <w:left w:val="none" w:sz="0" w:space="0" w:color="auto"/>
        <w:bottom w:val="none" w:sz="0" w:space="0" w:color="auto"/>
        <w:right w:val="none" w:sz="0" w:space="0" w:color="auto"/>
      </w:divBdr>
    </w:div>
    <w:div w:id="1317295343">
      <w:bodyDiv w:val="1"/>
      <w:marLeft w:val="0"/>
      <w:marRight w:val="0"/>
      <w:marTop w:val="0"/>
      <w:marBottom w:val="0"/>
      <w:divBdr>
        <w:top w:val="none" w:sz="0" w:space="0" w:color="auto"/>
        <w:left w:val="none" w:sz="0" w:space="0" w:color="auto"/>
        <w:bottom w:val="none" w:sz="0" w:space="0" w:color="auto"/>
        <w:right w:val="none" w:sz="0" w:space="0" w:color="auto"/>
      </w:divBdr>
    </w:div>
    <w:div w:id="1322193796">
      <w:bodyDiv w:val="1"/>
      <w:marLeft w:val="0"/>
      <w:marRight w:val="0"/>
      <w:marTop w:val="0"/>
      <w:marBottom w:val="0"/>
      <w:divBdr>
        <w:top w:val="none" w:sz="0" w:space="0" w:color="auto"/>
        <w:left w:val="none" w:sz="0" w:space="0" w:color="auto"/>
        <w:bottom w:val="none" w:sz="0" w:space="0" w:color="auto"/>
        <w:right w:val="none" w:sz="0" w:space="0" w:color="auto"/>
      </w:divBdr>
    </w:div>
    <w:div w:id="1405640445">
      <w:bodyDiv w:val="1"/>
      <w:marLeft w:val="0"/>
      <w:marRight w:val="0"/>
      <w:marTop w:val="0"/>
      <w:marBottom w:val="0"/>
      <w:divBdr>
        <w:top w:val="none" w:sz="0" w:space="0" w:color="auto"/>
        <w:left w:val="none" w:sz="0" w:space="0" w:color="auto"/>
        <w:bottom w:val="none" w:sz="0" w:space="0" w:color="auto"/>
        <w:right w:val="none" w:sz="0" w:space="0" w:color="auto"/>
      </w:divBdr>
    </w:div>
    <w:div w:id="1430782101">
      <w:bodyDiv w:val="1"/>
      <w:marLeft w:val="0"/>
      <w:marRight w:val="0"/>
      <w:marTop w:val="0"/>
      <w:marBottom w:val="0"/>
      <w:divBdr>
        <w:top w:val="none" w:sz="0" w:space="0" w:color="auto"/>
        <w:left w:val="none" w:sz="0" w:space="0" w:color="auto"/>
        <w:bottom w:val="none" w:sz="0" w:space="0" w:color="auto"/>
        <w:right w:val="none" w:sz="0" w:space="0" w:color="auto"/>
      </w:divBdr>
    </w:div>
    <w:div w:id="1533962006">
      <w:bodyDiv w:val="1"/>
      <w:marLeft w:val="0"/>
      <w:marRight w:val="0"/>
      <w:marTop w:val="0"/>
      <w:marBottom w:val="0"/>
      <w:divBdr>
        <w:top w:val="none" w:sz="0" w:space="0" w:color="auto"/>
        <w:left w:val="none" w:sz="0" w:space="0" w:color="auto"/>
        <w:bottom w:val="none" w:sz="0" w:space="0" w:color="auto"/>
        <w:right w:val="none" w:sz="0" w:space="0" w:color="auto"/>
      </w:divBdr>
    </w:div>
    <w:div w:id="1640382990">
      <w:bodyDiv w:val="1"/>
      <w:marLeft w:val="0"/>
      <w:marRight w:val="0"/>
      <w:marTop w:val="0"/>
      <w:marBottom w:val="0"/>
      <w:divBdr>
        <w:top w:val="none" w:sz="0" w:space="0" w:color="auto"/>
        <w:left w:val="none" w:sz="0" w:space="0" w:color="auto"/>
        <w:bottom w:val="none" w:sz="0" w:space="0" w:color="auto"/>
        <w:right w:val="none" w:sz="0" w:space="0" w:color="auto"/>
      </w:divBdr>
    </w:div>
    <w:div w:id="1647737123">
      <w:bodyDiv w:val="1"/>
      <w:marLeft w:val="0"/>
      <w:marRight w:val="0"/>
      <w:marTop w:val="0"/>
      <w:marBottom w:val="0"/>
      <w:divBdr>
        <w:top w:val="none" w:sz="0" w:space="0" w:color="auto"/>
        <w:left w:val="none" w:sz="0" w:space="0" w:color="auto"/>
        <w:bottom w:val="none" w:sz="0" w:space="0" w:color="auto"/>
        <w:right w:val="none" w:sz="0" w:space="0" w:color="auto"/>
      </w:divBdr>
    </w:div>
    <w:div w:id="1702364235">
      <w:bodyDiv w:val="1"/>
      <w:marLeft w:val="0"/>
      <w:marRight w:val="0"/>
      <w:marTop w:val="0"/>
      <w:marBottom w:val="0"/>
      <w:divBdr>
        <w:top w:val="none" w:sz="0" w:space="0" w:color="auto"/>
        <w:left w:val="none" w:sz="0" w:space="0" w:color="auto"/>
        <w:bottom w:val="none" w:sz="0" w:space="0" w:color="auto"/>
        <w:right w:val="none" w:sz="0" w:space="0" w:color="auto"/>
      </w:divBdr>
    </w:div>
    <w:div w:id="1770736571">
      <w:bodyDiv w:val="1"/>
      <w:marLeft w:val="0"/>
      <w:marRight w:val="0"/>
      <w:marTop w:val="0"/>
      <w:marBottom w:val="0"/>
      <w:divBdr>
        <w:top w:val="none" w:sz="0" w:space="0" w:color="auto"/>
        <w:left w:val="none" w:sz="0" w:space="0" w:color="auto"/>
        <w:bottom w:val="none" w:sz="0" w:space="0" w:color="auto"/>
        <w:right w:val="none" w:sz="0" w:space="0" w:color="auto"/>
      </w:divBdr>
    </w:div>
    <w:div w:id="1812793572">
      <w:bodyDiv w:val="1"/>
      <w:marLeft w:val="0"/>
      <w:marRight w:val="0"/>
      <w:marTop w:val="0"/>
      <w:marBottom w:val="0"/>
      <w:divBdr>
        <w:top w:val="none" w:sz="0" w:space="0" w:color="auto"/>
        <w:left w:val="none" w:sz="0" w:space="0" w:color="auto"/>
        <w:bottom w:val="none" w:sz="0" w:space="0" w:color="auto"/>
        <w:right w:val="none" w:sz="0" w:space="0" w:color="auto"/>
      </w:divBdr>
    </w:div>
    <w:div w:id="1862088082">
      <w:bodyDiv w:val="1"/>
      <w:marLeft w:val="0"/>
      <w:marRight w:val="0"/>
      <w:marTop w:val="0"/>
      <w:marBottom w:val="0"/>
      <w:divBdr>
        <w:top w:val="none" w:sz="0" w:space="0" w:color="auto"/>
        <w:left w:val="none" w:sz="0" w:space="0" w:color="auto"/>
        <w:bottom w:val="none" w:sz="0" w:space="0" w:color="auto"/>
        <w:right w:val="none" w:sz="0" w:space="0" w:color="auto"/>
      </w:divBdr>
    </w:div>
    <w:div w:id="2048219391">
      <w:bodyDiv w:val="1"/>
      <w:marLeft w:val="0"/>
      <w:marRight w:val="0"/>
      <w:marTop w:val="0"/>
      <w:marBottom w:val="0"/>
      <w:divBdr>
        <w:top w:val="none" w:sz="0" w:space="0" w:color="auto"/>
        <w:left w:val="none" w:sz="0" w:space="0" w:color="auto"/>
        <w:bottom w:val="none" w:sz="0" w:space="0" w:color="auto"/>
        <w:right w:val="none" w:sz="0" w:space="0" w:color="auto"/>
      </w:divBdr>
    </w:div>
    <w:div w:id="205638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2D5CB-6452-4C2F-98AD-DA27B190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13</Pages>
  <Words>3650</Words>
  <Characters>19715</Characters>
  <Application>Microsoft Office Word</Application>
  <DocSecurity>0</DocSecurity>
  <Lines>164</Lines>
  <Paragraphs>46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Promb</dc:creator>
  <cp:keywords/>
  <dc:description/>
  <cp:lastModifiedBy>Promg</cp:lastModifiedBy>
  <cp:revision>11</cp:revision>
  <dcterms:created xsi:type="dcterms:W3CDTF">2024-03-12T13:50:00Z</dcterms:created>
  <dcterms:modified xsi:type="dcterms:W3CDTF">2026-05-04T06:06:00Z</dcterms:modified>
</cp:coreProperties>
</file>